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BDC" w:rsidRDefault="00632BDC" w:rsidP="00D517A4">
      <w:pPr>
        <w:jc w:val="center"/>
        <w:rPr>
          <w:sz w:val="20"/>
          <w:lang w:val="en-GB"/>
        </w:rPr>
      </w:pPr>
      <w:r>
        <w:rPr>
          <w:sz w:val="20"/>
          <w:lang w:val="en-GB"/>
        </w:rPr>
        <w:t>D</w:t>
      </w:r>
      <w:r w:rsidR="006F5FD0" w:rsidRPr="00571687">
        <w:rPr>
          <w:sz w:val="20"/>
          <w:lang w:val="en-GB"/>
        </w:rPr>
        <w:t>ocument to be completed by the Contracting Authority</w:t>
      </w:r>
      <w:r>
        <w:rPr>
          <w:sz w:val="20"/>
          <w:lang w:val="en-GB"/>
        </w:rPr>
        <w:t xml:space="preserve"> and submitted to the invited tenderers</w:t>
      </w:r>
    </w:p>
    <w:p w:rsidR="006F5FD0" w:rsidRPr="00571687" w:rsidRDefault="00632BDC" w:rsidP="00D517A4">
      <w:pPr>
        <w:jc w:val="center"/>
        <w:rPr>
          <w:sz w:val="20"/>
          <w:lang w:val="en-GB"/>
        </w:rPr>
      </w:pPr>
      <w:r>
        <w:rPr>
          <w:sz w:val="20"/>
          <w:lang w:val="en-GB"/>
        </w:rPr>
        <w:t>(</w:t>
      </w:r>
      <w:proofErr w:type="gramStart"/>
      <w:r>
        <w:rPr>
          <w:sz w:val="20"/>
          <w:lang w:val="en-GB"/>
        </w:rPr>
        <w:t>not</w:t>
      </w:r>
      <w:proofErr w:type="gramEnd"/>
      <w:r>
        <w:rPr>
          <w:sz w:val="20"/>
          <w:lang w:val="en-GB"/>
        </w:rPr>
        <w:t xml:space="preserve"> published for the Competitive Negotiated Procedure)</w:t>
      </w:r>
      <w:r w:rsidR="006F5FD0" w:rsidRPr="00571687">
        <w:rPr>
          <w:sz w:val="20"/>
          <w:lang w:val="en-GB"/>
        </w:rPr>
        <w:br/>
      </w:r>
    </w:p>
    <w:p w:rsidR="006F5FD0" w:rsidRPr="00571687" w:rsidRDefault="006F5FD0">
      <w:pPr>
        <w:jc w:val="center"/>
        <w:rPr>
          <w:rStyle w:val="lev"/>
          <w:sz w:val="28"/>
          <w:szCs w:val="28"/>
          <w:lang w:val="en-GB"/>
        </w:rPr>
      </w:pPr>
      <w:r w:rsidRPr="00571687">
        <w:rPr>
          <w:b/>
          <w:sz w:val="28"/>
          <w:szCs w:val="28"/>
          <w:lang w:val="en-GB"/>
        </w:rPr>
        <w:t xml:space="preserve">SERVICE </w:t>
      </w:r>
      <w:r w:rsidR="00FA17FC">
        <w:rPr>
          <w:b/>
          <w:sz w:val="28"/>
          <w:szCs w:val="28"/>
          <w:lang w:val="en-GB"/>
        </w:rPr>
        <w:t xml:space="preserve">CONTRACT </w:t>
      </w:r>
      <w:r w:rsidRPr="00571687">
        <w:rPr>
          <w:b/>
          <w:sz w:val="28"/>
          <w:szCs w:val="28"/>
          <w:lang w:val="en-GB"/>
        </w:rPr>
        <w:t>NOTICE</w:t>
      </w:r>
    </w:p>
    <w:p w:rsidR="00A05DF1" w:rsidRPr="0036136C" w:rsidRDefault="00A05DF1" w:rsidP="00A05DF1">
      <w:pPr>
        <w:spacing w:after="0"/>
        <w:jc w:val="center"/>
        <w:outlineLvl w:val="0"/>
        <w:rPr>
          <w:b/>
          <w:sz w:val="28"/>
        </w:rPr>
      </w:pPr>
      <w:r w:rsidRPr="005E67EC">
        <w:rPr>
          <w:b/>
          <w:sz w:val="28"/>
        </w:rPr>
        <w:t>Innovative cross-border approaches for Textile and Clothing Clusters co-develop</w:t>
      </w:r>
      <w:r>
        <w:rPr>
          <w:b/>
          <w:sz w:val="28"/>
        </w:rPr>
        <w:t>ment in the Mediterranean basin/</w:t>
      </w:r>
      <w:r w:rsidRPr="005E67EC">
        <w:rPr>
          <w:b/>
          <w:sz w:val="28"/>
        </w:rPr>
        <w:t>TEX-MED Clusters</w:t>
      </w:r>
      <w:r>
        <w:rPr>
          <w:b/>
          <w:sz w:val="28"/>
        </w:rPr>
        <w:t xml:space="preserve">, funded by </w:t>
      </w:r>
      <w:r w:rsidRPr="000E3C55">
        <w:rPr>
          <w:b/>
          <w:sz w:val="28"/>
        </w:rPr>
        <w:t>ENPI CBC Mediterranean Basin Programme 2007-201</w:t>
      </w:r>
      <w:r>
        <w:rPr>
          <w:b/>
          <w:sz w:val="28"/>
        </w:rPr>
        <w:t>3</w:t>
      </w:r>
    </w:p>
    <w:p w:rsidR="00A05DF1" w:rsidRPr="00BE72B3" w:rsidRDefault="00A05DF1" w:rsidP="00A05DF1">
      <w:pPr>
        <w:jc w:val="center"/>
        <w:rPr>
          <w:rStyle w:val="lev"/>
          <w:sz w:val="28"/>
          <w:szCs w:val="28"/>
        </w:rPr>
      </w:pPr>
    </w:p>
    <w:p w:rsidR="00A05DF1" w:rsidRDefault="00A05DF1" w:rsidP="00A05DF1">
      <w:pPr>
        <w:jc w:val="center"/>
        <w:rPr>
          <w:b/>
          <w:sz w:val="28"/>
          <w:szCs w:val="28"/>
          <w:lang w:val="en-GB"/>
        </w:rPr>
      </w:pPr>
      <w:r w:rsidRPr="00773703">
        <w:rPr>
          <w:b/>
          <w:sz w:val="28"/>
          <w:szCs w:val="28"/>
          <w:lang w:val="en-GB"/>
        </w:rPr>
        <w:t>TEX-MED</w:t>
      </w:r>
      <w:r>
        <w:rPr>
          <w:b/>
          <w:sz w:val="28"/>
          <w:szCs w:val="28"/>
          <w:lang w:val="en-GB"/>
        </w:rPr>
        <w:t xml:space="preserve"> </w:t>
      </w:r>
      <w:r w:rsidRPr="00773703">
        <w:rPr>
          <w:b/>
          <w:sz w:val="28"/>
          <w:szCs w:val="28"/>
          <w:lang w:val="en-GB"/>
        </w:rPr>
        <w:t>Clusters</w:t>
      </w:r>
      <w:r>
        <w:rPr>
          <w:b/>
          <w:bCs/>
          <w:sz w:val="28"/>
          <w:szCs w:val="28"/>
          <w:lang w:val="en-GB"/>
        </w:rPr>
        <w:t xml:space="preserve"> Project:  </w:t>
      </w:r>
      <w:r w:rsidRPr="00BE72B3">
        <w:rPr>
          <w:b/>
          <w:bCs/>
          <w:sz w:val="28"/>
          <w:szCs w:val="28"/>
          <w:lang w:val="en-GB"/>
        </w:rPr>
        <w:t xml:space="preserve">recruitment of an external technical expert by mfcpole to implement a feasibility study and a practical methodology </w:t>
      </w:r>
      <w:r>
        <w:rPr>
          <w:b/>
          <w:bCs/>
          <w:sz w:val="28"/>
          <w:szCs w:val="28"/>
          <w:lang w:val="en-GB"/>
        </w:rPr>
        <w:t xml:space="preserve">on Mediterranean </w:t>
      </w:r>
      <w:r w:rsidRPr="00BE72B3">
        <w:rPr>
          <w:b/>
          <w:bCs/>
          <w:sz w:val="28"/>
          <w:szCs w:val="28"/>
          <w:lang w:val="en-GB"/>
        </w:rPr>
        <w:t>Cross Border Cooperation in the field of Technical Textile</w:t>
      </w:r>
      <w:r w:rsidRPr="00773703">
        <w:rPr>
          <w:b/>
          <w:sz w:val="28"/>
          <w:szCs w:val="28"/>
          <w:lang w:val="en-GB"/>
        </w:rPr>
        <w:t xml:space="preserve"> </w:t>
      </w:r>
    </w:p>
    <w:p w:rsidR="004A731C" w:rsidRDefault="00A05DF1" w:rsidP="00A05DF1">
      <w:pPr>
        <w:jc w:val="center"/>
        <w:outlineLvl w:val="0"/>
        <w:rPr>
          <w:b/>
          <w:sz w:val="28"/>
          <w:szCs w:val="28"/>
          <w:lang w:val="en-GB"/>
        </w:rPr>
      </w:pPr>
      <w:r>
        <w:rPr>
          <w:b/>
          <w:sz w:val="28"/>
          <w:szCs w:val="28"/>
          <w:lang w:val="en-GB"/>
        </w:rPr>
        <w:t>Country: Tunisia</w:t>
      </w:r>
    </w:p>
    <w:p w:rsidR="00A05DF1" w:rsidRDefault="00A05DF1" w:rsidP="00A05DF1">
      <w:pPr>
        <w:jc w:val="center"/>
        <w:outlineLvl w:val="0"/>
        <w:rPr>
          <w:rStyle w:val="lev"/>
          <w:sz w:val="22"/>
          <w:szCs w:val="22"/>
          <w:lang w:val="en-GB"/>
        </w:rPr>
      </w:pPr>
    </w:p>
    <w:p w:rsidR="006F5FD0" w:rsidRPr="00D225CC" w:rsidRDefault="007727F3" w:rsidP="00584BF4">
      <w:pPr>
        <w:ind w:left="709" w:hanging="349"/>
        <w:outlineLvl w:val="0"/>
        <w:rPr>
          <w:sz w:val="22"/>
          <w:szCs w:val="22"/>
          <w:lang w:val="en-GB"/>
        </w:rPr>
      </w:pPr>
      <w:r>
        <w:rPr>
          <w:rStyle w:val="lev"/>
          <w:sz w:val="22"/>
          <w:szCs w:val="22"/>
          <w:lang w:val="en-GB"/>
        </w:rPr>
        <w:t>1.</w:t>
      </w:r>
      <w:r w:rsidR="00584BF4" w:rsidRPr="00D225CC">
        <w:rPr>
          <w:rStyle w:val="lev"/>
          <w:sz w:val="22"/>
          <w:szCs w:val="22"/>
          <w:lang w:val="en-GB"/>
        </w:rPr>
        <w:tab/>
      </w:r>
      <w:r w:rsidR="00632BDC">
        <w:rPr>
          <w:rStyle w:val="lev"/>
          <w:sz w:val="22"/>
          <w:szCs w:val="22"/>
          <w:lang w:val="en-GB"/>
        </w:rPr>
        <w:t>R</w:t>
      </w:r>
      <w:r w:rsidR="006F5FD0" w:rsidRPr="00D225CC">
        <w:rPr>
          <w:rStyle w:val="lev"/>
          <w:sz w:val="22"/>
          <w:szCs w:val="22"/>
          <w:lang w:val="en-GB"/>
        </w:rPr>
        <w:t>eference</w:t>
      </w:r>
    </w:p>
    <w:p w:rsidR="00A05DF1" w:rsidRDefault="00A05DF1" w:rsidP="00A05DF1">
      <w:pPr>
        <w:ind w:left="709" w:hanging="349"/>
        <w:outlineLvl w:val="0"/>
        <w:rPr>
          <w:rStyle w:val="lev"/>
          <w:sz w:val="22"/>
          <w:szCs w:val="22"/>
          <w:lang w:val="en-GB"/>
        </w:rPr>
      </w:pPr>
      <w:r>
        <w:rPr>
          <w:rStyle w:val="lev"/>
          <w:sz w:val="22"/>
          <w:szCs w:val="22"/>
          <w:lang w:val="en-GB"/>
        </w:rPr>
        <w:t>Ref: MFCPOLE/TEXMED01/2015</w:t>
      </w:r>
    </w:p>
    <w:p w:rsidR="006F5FD0" w:rsidRPr="00D225CC" w:rsidRDefault="007727F3" w:rsidP="00584BF4">
      <w:pPr>
        <w:ind w:left="709" w:hanging="349"/>
        <w:outlineLvl w:val="0"/>
        <w:rPr>
          <w:sz w:val="22"/>
          <w:szCs w:val="22"/>
          <w:lang w:val="en-GB"/>
        </w:rPr>
      </w:pPr>
      <w:r>
        <w:rPr>
          <w:rStyle w:val="lev"/>
          <w:sz w:val="22"/>
          <w:szCs w:val="22"/>
          <w:lang w:val="en-GB"/>
        </w:rPr>
        <w:t>2.</w:t>
      </w:r>
      <w:r w:rsidR="00584BF4" w:rsidRPr="00D225CC">
        <w:rPr>
          <w:rStyle w:val="lev"/>
          <w:sz w:val="22"/>
          <w:szCs w:val="22"/>
          <w:lang w:val="en-GB"/>
        </w:rPr>
        <w:tab/>
      </w:r>
      <w:r w:rsidR="006F5FD0" w:rsidRPr="00D225CC">
        <w:rPr>
          <w:rStyle w:val="lev"/>
          <w:sz w:val="22"/>
          <w:szCs w:val="22"/>
          <w:lang w:val="en-GB"/>
        </w:rPr>
        <w:t>Procedure</w:t>
      </w:r>
    </w:p>
    <w:p w:rsidR="006F5FD0" w:rsidRPr="00522B3B" w:rsidRDefault="00773703" w:rsidP="00522B3B">
      <w:pPr>
        <w:pStyle w:val="Blockquote"/>
        <w:jc w:val="both"/>
        <w:rPr>
          <w:sz w:val="22"/>
          <w:szCs w:val="22"/>
          <w:lang w:val="it-IT"/>
        </w:rPr>
      </w:pPr>
      <w:r>
        <w:rPr>
          <w:sz w:val="22"/>
          <w:szCs w:val="22"/>
          <w:lang w:val="en-GB"/>
        </w:rPr>
        <w:t xml:space="preserve">Single tender </w:t>
      </w:r>
      <w:r w:rsidR="0088080E">
        <w:rPr>
          <w:sz w:val="22"/>
          <w:szCs w:val="22"/>
          <w:lang w:val="en-GB"/>
        </w:rPr>
        <w:t xml:space="preserve">negotiated procedure </w:t>
      </w:r>
      <w:r w:rsidR="0060434B">
        <w:rPr>
          <w:rStyle w:val="Appelnotedebasdep"/>
          <w:sz w:val="22"/>
          <w:szCs w:val="22"/>
          <w:lang w:val="en-GB"/>
        </w:rPr>
        <w:footnoteReference w:id="1"/>
      </w:r>
    </w:p>
    <w:p w:rsidR="006F5FD0" w:rsidRPr="00D225CC" w:rsidRDefault="006F5FD0" w:rsidP="00584BF4">
      <w:pPr>
        <w:ind w:left="709" w:hanging="349"/>
        <w:outlineLvl w:val="0"/>
        <w:rPr>
          <w:sz w:val="22"/>
          <w:szCs w:val="22"/>
          <w:lang w:val="en-GB"/>
        </w:rPr>
      </w:pPr>
      <w:r w:rsidRPr="00D225CC">
        <w:rPr>
          <w:rStyle w:val="lev"/>
          <w:sz w:val="22"/>
          <w:szCs w:val="22"/>
          <w:lang w:val="en-GB"/>
        </w:rPr>
        <w:t xml:space="preserve">3. </w:t>
      </w:r>
      <w:r w:rsidR="00584BF4" w:rsidRPr="00D225CC">
        <w:rPr>
          <w:rStyle w:val="lev"/>
          <w:sz w:val="22"/>
          <w:szCs w:val="22"/>
          <w:lang w:val="en-GB"/>
        </w:rPr>
        <w:tab/>
      </w:r>
      <w:r w:rsidRPr="00D225CC">
        <w:rPr>
          <w:rStyle w:val="lev"/>
          <w:sz w:val="22"/>
          <w:szCs w:val="22"/>
          <w:lang w:val="en-GB"/>
        </w:rPr>
        <w:t>Programme</w:t>
      </w:r>
    </w:p>
    <w:p w:rsidR="00EE6E92" w:rsidRPr="004F34C4" w:rsidRDefault="00A363F6" w:rsidP="00EE6E92">
      <w:pPr>
        <w:pStyle w:val="Blockquote"/>
        <w:jc w:val="both"/>
        <w:rPr>
          <w:sz w:val="22"/>
          <w:szCs w:val="22"/>
          <w:lang w:val="en-GB"/>
        </w:rPr>
      </w:pPr>
      <w:r>
        <w:rPr>
          <w:rStyle w:val="Accentuation"/>
          <w:i w:val="0"/>
          <w:sz w:val="22"/>
          <w:szCs w:val="22"/>
          <w:lang w:val="en-GB"/>
        </w:rPr>
        <w:t>ENPI CBC Mediterranean Sea Basin Programme 2007-2013</w:t>
      </w:r>
    </w:p>
    <w:p w:rsidR="006F5FD0" w:rsidRPr="00D225CC" w:rsidRDefault="006F5FD0" w:rsidP="00584BF4">
      <w:pPr>
        <w:ind w:left="709" w:hanging="349"/>
        <w:outlineLvl w:val="0"/>
        <w:rPr>
          <w:sz w:val="22"/>
          <w:szCs w:val="22"/>
          <w:lang w:val="en-GB"/>
        </w:rPr>
      </w:pPr>
      <w:r w:rsidRPr="00D225CC">
        <w:rPr>
          <w:rStyle w:val="lev"/>
          <w:sz w:val="22"/>
          <w:szCs w:val="22"/>
          <w:lang w:val="en-GB"/>
        </w:rPr>
        <w:t xml:space="preserve">4. </w:t>
      </w:r>
      <w:r w:rsidR="00584BF4" w:rsidRPr="00D225CC">
        <w:rPr>
          <w:rStyle w:val="lev"/>
          <w:sz w:val="22"/>
          <w:szCs w:val="22"/>
          <w:lang w:val="en-GB"/>
        </w:rPr>
        <w:tab/>
      </w:r>
      <w:r w:rsidRPr="00D225CC">
        <w:rPr>
          <w:rStyle w:val="lev"/>
          <w:sz w:val="22"/>
          <w:szCs w:val="22"/>
          <w:lang w:val="en-GB"/>
        </w:rPr>
        <w:t>Financing</w:t>
      </w:r>
    </w:p>
    <w:p w:rsidR="00502217" w:rsidRPr="004F34C4" w:rsidRDefault="006F5FD0" w:rsidP="00502217">
      <w:pPr>
        <w:pStyle w:val="Blockquote"/>
        <w:jc w:val="both"/>
        <w:rPr>
          <w:sz w:val="22"/>
          <w:szCs w:val="22"/>
          <w:lang w:val="en-GB"/>
        </w:rPr>
      </w:pPr>
      <w:r w:rsidRPr="00D225CC">
        <w:rPr>
          <w:rStyle w:val="Accentuation"/>
          <w:i w:val="0"/>
          <w:sz w:val="22"/>
          <w:szCs w:val="22"/>
          <w:lang w:val="en-GB"/>
        </w:rPr>
        <w:t>Financing agreement</w:t>
      </w:r>
    </w:p>
    <w:p w:rsidR="006F5FD0" w:rsidRPr="00D225CC" w:rsidRDefault="006F5FD0" w:rsidP="00584BF4">
      <w:pPr>
        <w:ind w:left="709" w:hanging="349"/>
        <w:outlineLvl w:val="0"/>
        <w:rPr>
          <w:sz w:val="22"/>
          <w:szCs w:val="22"/>
          <w:lang w:val="en-GB"/>
        </w:rPr>
      </w:pPr>
      <w:r w:rsidRPr="00D225CC">
        <w:rPr>
          <w:rStyle w:val="lev"/>
          <w:sz w:val="22"/>
          <w:szCs w:val="22"/>
          <w:lang w:val="en-GB"/>
        </w:rPr>
        <w:t xml:space="preserve">5. </w:t>
      </w:r>
      <w:r w:rsidR="00584BF4" w:rsidRPr="00D225CC">
        <w:rPr>
          <w:rStyle w:val="lev"/>
          <w:sz w:val="22"/>
          <w:szCs w:val="22"/>
          <w:lang w:val="en-GB"/>
        </w:rPr>
        <w:tab/>
      </w:r>
      <w:r w:rsidRPr="00D225CC">
        <w:rPr>
          <w:rStyle w:val="lev"/>
          <w:sz w:val="22"/>
          <w:szCs w:val="22"/>
          <w:lang w:val="en-GB"/>
        </w:rPr>
        <w:t>Contracting Authority</w:t>
      </w:r>
    </w:p>
    <w:p w:rsidR="0060434B" w:rsidRPr="00CC353F" w:rsidRDefault="00CC353F" w:rsidP="00CC353F">
      <w:pPr>
        <w:pStyle w:val="Blockquote"/>
        <w:jc w:val="both"/>
        <w:rPr>
          <w:sz w:val="22"/>
          <w:szCs w:val="22"/>
        </w:rPr>
      </w:pPr>
      <w:r w:rsidRPr="00A363F6">
        <w:rPr>
          <w:rStyle w:val="Accentuation"/>
          <w:i w:val="0"/>
          <w:sz w:val="22"/>
          <w:szCs w:val="22"/>
          <w:lang w:val="en-GB"/>
        </w:rPr>
        <w:t>Monastir El Fejja Competitiveness Pole</w:t>
      </w:r>
      <w:r w:rsidRPr="00A363F6">
        <w:rPr>
          <w:rStyle w:val="Accentuation"/>
          <w:i w:val="0"/>
          <w:sz w:val="22"/>
          <w:szCs w:val="22"/>
        </w:rPr>
        <w:t xml:space="preserve"> (MFCPOLE) - </w:t>
      </w:r>
      <w:r w:rsidRPr="00A363F6">
        <w:rPr>
          <w:rStyle w:val="Accentuation"/>
          <w:i w:val="0"/>
          <w:sz w:val="22"/>
          <w:szCs w:val="22"/>
          <w:lang w:val="en-GB"/>
        </w:rPr>
        <w:t>Grand boulevard du Lac, Immeuble BIAT, 2eme étage, 1053, les berges du lac, Tunis, Tunisia</w:t>
      </w:r>
    </w:p>
    <w:p w:rsidR="006F5FD0" w:rsidRPr="00D225CC" w:rsidRDefault="006F5FD0">
      <w:pPr>
        <w:rPr>
          <w:sz w:val="22"/>
          <w:szCs w:val="22"/>
          <w:lang w:val="en-GB"/>
        </w:rPr>
      </w:pPr>
      <w:r w:rsidRPr="00D225CC">
        <w:rPr>
          <w:snapToGrid/>
          <w:sz w:val="22"/>
          <w:szCs w:val="22"/>
          <w:lang w:val="en-GB"/>
        </w:rPr>
        <w:pict>
          <v:line id="_x0000_s1027" style="position:absolute;z-index:251655680" from="0,12pt" to="468pt,12.05pt" o:allowincell="f" strokecolor="#d4d4d4" strokeweight="1.75pt">
            <v:shadow on="t" origin=",32385f" offset="0,-1pt"/>
          </v:line>
        </w:pict>
      </w:r>
    </w:p>
    <w:p w:rsidR="006F5FD0" w:rsidRPr="00D225CC" w:rsidRDefault="006F5FD0" w:rsidP="00D517A4">
      <w:pPr>
        <w:jc w:val="center"/>
        <w:rPr>
          <w:sz w:val="28"/>
          <w:szCs w:val="28"/>
          <w:lang w:val="en-GB"/>
        </w:rPr>
      </w:pPr>
      <w:r w:rsidRPr="00D225CC">
        <w:rPr>
          <w:rStyle w:val="lev"/>
          <w:sz w:val="28"/>
          <w:szCs w:val="28"/>
          <w:lang w:val="en-GB"/>
        </w:rPr>
        <w:t>CONTRACT SPECIFICATION</w:t>
      </w:r>
    </w:p>
    <w:p w:rsidR="006F5FD0" w:rsidRPr="00D225CC" w:rsidRDefault="006F5FD0" w:rsidP="00584BF4">
      <w:pPr>
        <w:ind w:left="709" w:hanging="349"/>
        <w:outlineLvl w:val="0"/>
        <w:rPr>
          <w:sz w:val="22"/>
          <w:szCs w:val="22"/>
          <w:lang w:val="en-GB"/>
        </w:rPr>
      </w:pPr>
      <w:r w:rsidRPr="00D225CC">
        <w:rPr>
          <w:rStyle w:val="lev"/>
          <w:sz w:val="22"/>
          <w:szCs w:val="22"/>
          <w:lang w:val="en-GB"/>
        </w:rPr>
        <w:t xml:space="preserve">6. </w:t>
      </w:r>
      <w:r w:rsidR="00584BF4" w:rsidRPr="00D225CC">
        <w:rPr>
          <w:rStyle w:val="lev"/>
          <w:sz w:val="22"/>
          <w:szCs w:val="22"/>
          <w:lang w:val="en-GB"/>
        </w:rPr>
        <w:tab/>
      </w:r>
      <w:r w:rsidRPr="00D225CC">
        <w:rPr>
          <w:rStyle w:val="lev"/>
          <w:sz w:val="22"/>
          <w:szCs w:val="22"/>
          <w:lang w:val="en-GB"/>
        </w:rPr>
        <w:t>Nature of contract</w:t>
      </w:r>
    </w:p>
    <w:p w:rsidR="006F5FD0" w:rsidRPr="00D225CC" w:rsidRDefault="00A363F6">
      <w:pPr>
        <w:pStyle w:val="Blockquote"/>
        <w:jc w:val="both"/>
        <w:rPr>
          <w:i/>
          <w:sz w:val="22"/>
          <w:szCs w:val="22"/>
          <w:lang w:val="en-GB"/>
        </w:rPr>
      </w:pPr>
      <w:r>
        <w:rPr>
          <w:rStyle w:val="Accentuation"/>
          <w:i w:val="0"/>
          <w:sz w:val="22"/>
          <w:szCs w:val="22"/>
          <w:lang w:val="en-GB"/>
        </w:rPr>
        <w:t xml:space="preserve">Global price </w:t>
      </w:r>
    </w:p>
    <w:p w:rsidR="006F5FD0" w:rsidRPr="00D225CC" w:rsidRDefault="006F5FD0" w:rsidP="00584BF4">
      <w:pPr>
        <w:ind w:left="709" w:hanging="352"/>
        <w:outlineLvl w:val="0"/>
        <w:rPr>
          <w:sz w:val="22"/>
          <w:szCs w:val="22"/>
          <w:lang w:val="en-GB"/>
        </w:rPr>
      </w:pPr>
      <w:r w:rsidRPr="00D225CC">
        <w:rPr>
          <w:rStyle w:val="lev"/>
          <w:sz w:val="22"/>
          <w:szCs w:val="22"/>
          <w:lang w:val="en-GB"/>
        </w:rPr>
        <w:t xml:space="preserve">7. </w:t>
      </w:r>
      <w:r w:rsidR="00584BF4" w:rsidRPr="00D225CC">
        <w:rPr>
          <w:rStyle w:val="lev"/>
          <w:sz w:val="22"/>
          <w:szCs w:val="22"/>
          <w:lang w:val="en-GB"/>
        </w:rPr>
        <w:tab/>
      </w:r>
      <w:r w:rsidRPr="00D225CC">
        <w:rPr>
          <w:rStyle w:val="lev"/>
          <w:sz w:val="22"/>
          <w:szCs w:val="22"/>
          <w:lang w:val="en-GB"/>
        </w:rPr>
        <w:t>Contract description</w:t>
      </w:r>
    </w:p>
    <w:p w:rsidR="00A05DF1" w:rsidRPr="00235E04" w:rsidRDefault="00A05DF1" w:rsidP="00A05DF1">
      <w:pPr>
        <w:pStyle w:val="Blockquote"/>
        <w:jc w:val="both"/>
        <w:rPr>
          <w:sz w:val="22"/>
          <w:szCs w:val="22"/>
          <w:highlight w:val="yellow"/>
        </w:rPr>
      </w:pPr>
      <w:r w:rsidRPr="00773703">
        <w:rPr>
          <w:sz w:val="22"/>
          <w:szCs w:val="22"/>
          <w:lang w:val="en-GB"/>
        </w:rPr>
        <w:t xml:space="preserve">The purpose of this contract is </w:t>
      </w:r>
      <w:r>
        <w:rPr>
          <w:sz w:val="22"/>
          <w:szCs w:val="22"/>
          <w:lang w:val="en-GB"/>
        </w:rPr>
        <w:t>indicated in the Terms of reference included in this dossier.</w:t>
      </w:r>
    </w:p>
    <w:p w:rsidR="006F5FD0" w:rsidRPr="00D225CC" w:rsidRDefault="006F5FD0" w:rsidP="00584BF4">
      <w:pPr>
        <w:ind w:left="709" w:hanging="349"/>
        <w:outlineLvl w:val="0"/>
        <w:rPr>
          <w:sz w:val="22"/>
          <w:szCs w:val="22"/>
          <w:lang w:val="en-GB"/>
        </w:rPr>
      </w:pPr>
      <w:r w:rsidRPr="00D225CC">
        <w:rPr>
          <w:rStyle w:val="lev"/>
          <w:sz w:val="22"/>
          <w:szCs w:val="22"/>
          <w:lang w:val="en-GB"/>
        </w:rPr>
        <w:lastRenderedPageBreak/>
        <w:t xml:space="preserve">8. </w:t>
      </w:r>
      <w:r w:rsidR="00584BF4" w:rsidRPr="00D225CC">
        <w:rPr>
          <w:rStyle w:val="lev"/>
          <w:sz w:val="22"/>
          <w:szCs w:val="22"/>
          <w:lang w:val="en-GB"/>
        </w:rPr>
        <w:tab/>
      </w:r>
      <w:r w:rsidRPr="00D225CC">
        <w:rPr>
          <w:rStyle w:val="lev"/>
          <w:sz w:val="22"/>
          <w:szCs w:val="22"/>
          <w:lang w:val="en-GB"/>
        </w:rPr>
        <w:t>Number and titles of lots</w:t>
      </w:r>
    </w:p>
    <w:p w:rsidR="00E9047D" w:rsidRDefault="00A363F6" w:rsidP="00584BF4">
      <w:pPr>
        <w:ind w:left="709" w:hanging="349"/>
        <w:outlineLvl w:val="0"/>
        <w:rPr>
          <w:rStyle w:val="Accentuation"/>
          <w:i w:val="0"/>
          <w:sz w:val="22"/>
          <w:szCs w:val="22"/>
          <w:lang w:val="en-GB"/>
        </w:rPr>
      </w:pPr>
      <w:proofErr w:type="gramStart"/>
      <w:r>
        <w:rPr>
          <w:rStyle w:val="Accentuation"/>
          <w:i w:val="0"/>
          <w:sz w:val="22"/>
          <w:szCs w:val="22"/>
          <w:lang w:val="en-GB"/>
        </w:rPr>
        <w:t>one</w:t>
      </w:r>
      <w:proofErr w:type="gramEnd"/>
      <w:r>
        <w:rPr>
          <w:rStyle w:val="Accentuation"/>
          <w:i w:val="0"/>
          <w:sz w:val="22"/>
          <w:szCs w:val="22"/>
          <w:lang w:val="en-GB"/>
        </w:rPr>
        <w:t xml:space="preserve"> lot only</w:t>
      </w:r>
    </w:p>
    <w:p w:rsidR="006F5FD0" w:rsidRDefault="006F5FD0" w:rsidP="00584BF4">
      <w:pPr>
        <w:ind w:left="709" w:hanging="349"/>
        <w:outlineLvl w:val="0"/>
        <w:rPr>
          <w:rStyle w:val="lev"/>
          <w:sz w:val="22"/>
          <w:szCs w:val="22"/>
          <w:lang w:val="en-GB"/>
        </w:rPr>
      </w:pPr>
      <w:r w:rsidRPr="00D225CC">
        <w:rPr>
          <w:rStyle w:val="lev"/>
          <w:sz w:val="22"/>
          <w:szCs w:val="22"/>
          <w:lang w:val="en-GB"/>
        </w:rPr>
        <w:t xml:space="preserve">9. </w:t>
      </w:r>
      <w:r w:rsidR="00584BF4" w:rsidRPr="00D225CC">
        <w:rPr>
          <w:rStyle w:val="lev"/>
          <w:sz w:val="22"/>
          <w:szCs w:val="22"/>
          <w:lang w:val="en-GB"/>
        </w:rPr>
        <w:tab/>
      </w:r>
      <w:r w:rsidRPr="00D225CC">
        <w:rPr>
          <w:rStyle w:val="lev"/>
          <w:sz w:val="22"/>
          <w:szCs w:val="22"/>
          <w:lang w:val="en-GB"/>
        </w:rPr>
        <w:t>Maximum budget</w:t>
      </w:r>
    </w:p>
    <w:p w:rsidR="00773703" w:rsidRPr="00773703" w:rsidRDefault="00A05DF1" w:rsidP="00773703">
      <w:pPr>
        <w:pStyle w:val="Blockquote"/>
        <w:rPr>
          <w:sz w:val="22"/>
          <w:szCs w:val="22"/>
          <w:lang w:val="en-GB"/>
        </w:rPr>
      </w:pPr>
      <w:proofErr w:type="gramStart"/>
      <w:r>
        <w:rPr>
          <w:sz w:val="22"/>
          <w:szCs w:val="22"/>
          <w:lang w:val="en-GB"/>
        </w:rPr>
        <w:t>A global price of 15.5</w:t>
      </w:r>
      <w:r w:rsidR="00773703">
        <w:rPr>
          <w:sz w:val="22"/>
          <w:szCs w:val="22"/>
          <w:lang w:val="en-GB"/>
        </w:rPr>
        <w:t>00 E</w:t>
      </w:r>
      <w:r w:rsidR="00773703" w:rsidRPr="00773703">
        <w:rPr>
          <w:sz w:val="22"/>
          <w:szCs w:val="22"/>
          <w:lang w:val="en-GB"/>
        </w:rPr>
        <w:t>uro foreseen in this contract.</w:t>
      </w:r>
      <w:proofErr w:type="gramEnd"/>
    </w:p>
    <w:p w:rsidR="00A05DF1" w:rsidRPr="00D225CC" w:rsidRDefault="00A05DF1" w:rsidP="00A05DF1">
      <w:pPr>
        <w:pStyle w:val="Blockquote"/>
        <w:jc w:val="both"/>
        <w:rPr>
          <w:sz w:val="22"/>
          <w:szCs w:val="22"/>
          <w:lang w:val="en-GB"/>
        </w:rPr>
      </w:pPr>
      <w:r>
        <w:rPr>
          <w:sz w:val="22"/>
          <w:szCs w:val="22"/>
          <w:lang w:val="en-GB"/>
        </w:rPr>
        <w:t>This budget</w:t>
      </w:r>
      <w:r w:rsidRPr="00773703">
        <w:rPr>
          <w:sz w:val="22"/>
          <w:szCs w:val="22"/>
          <w:lang w:val="en-GB"/>
        </w:rPr>
        <w:t xml:space="preserve"> include</w:t>
      </w:r>
      <w:r>
        <w:rPr>
          <w:sz w:val="22"/>
          <w:szCs w:val="22"/>
          <w:lang w:val="en-GB"/>
        </w:rPr>
        <w:t>s</w:t>
      </w:r>
      <w:r w:rsidRPr="00773703">
        <w:rPr>
          <w:sz w:val="22"/>
          <w:szCs w:val="22"/>
          <w:lang w:val="en-GB"/>
        </w:rPr>
        <w:t xml:space="preserve"> the delive</w:t>
      </w:r>
      <w:r>
        <w:rPr>
          <w:sz w:val="22"/>
          <w:szCs w:val="22"/>
          <w:lang w:val="en-GB"/>
        </w:rPr>
        <w:t xml:space="preserve">rables indicated in the Terms of Reference. </w:t>
      </w:r>
    </w:p>
    <w:p w:rsidR="006F5FD0" w:rsidRPr="00D225CC" w:rsidRDefault="00773703" w:rsidP="00773703">
      <w:pPr>
        <w:pStyle w:val="Blockquote"/>
        <w:jc w:val="both"/>
        <w:rPr>
          <w:sz w:val="22"/>
          <w:szCs w:val="22"/>
          <w:lang w:val="en-GB"/>
        </w:rPr>
      </w:pPr>
      <w:r w:rsidRPr="00773703">
        <w:rPr>
          <w:sz w:val="22"/>
          <w:szCs w:val="22"/>
          <w:lang w:val="en-GB"/>
        </w:rPr>
        <w:t>All travel and per di</w:t>
      </w:r>
      <w:r w:rsidR="00A05DF1">
        <w:rPr>
          <w:sz w:val="22"/>
          <w:szCs w:val="22"/>
          <w:lang w:val="en-GB"/>
        </w:rPr>
        <w:t>em expenses</w:t>
      </w:r>
      <w:r w:rsidRPr="00773703">
        <w:rPr>
          <w:sz w:val="22"/>
          <w:szCs w:val="22"/>
          <w:lang w:val="en-GB"/>
        </w:rPr>
        <w:t xml:space="preserve"> are included in the </w:t>
      </w:r>
      <w:r>
        <w:rPr>
          <w:sz w:val="22"/>
          <w:szCs w:val="22"/>
          <w:lang w:val="en-GB"/>
        </w:rPr>
        <w:t>maximum budget</w:t>
      </w:r>
      <w:r w:rsidRPr="00773703">
        <w:rPr>
          <w:sz w:val="22"/>
          <w:szCs w:val="22"/>
          <w:lang w:val="en-GB"/>
        </w:rPr>
        <w:t>.</w:t>
      </w:r>
    </w:p>
    <w:p w:rsidR="006F5FD0" w:rsidRPr="00D225CC" w:rsidRDefault="006F5FD0">
      <w:pPr>
        <w:pStyle w:val="Blockquote"/>
        <w:jc w:val="both"/>
        <w:rPr>
          <w:sz w:val="22"/>
          <w:szCs w:val="22"/>
          <w:lang w:val="en-GB"/>
        </w:rPr>
      </w:pPr>
      <w:r w:rsidRPr="00D225CC">
        <w:rPr>
          <w:snapToGrid/>
          <w:sz w:val="22"/>
          <w:szCs w:val="22"/>
          <w:lang w:val="en-GB"/>
        </w:rPr>
        <w:pict>
          <v:line id="_x0000_s1028" style="position:absolute;left:0;text-align:left;z-index:251656704" from="-1.05pt,17.55pt" to="466.95pt,17.6pt" o:allowincell="f" strokecolor="#d4d4d4" strokeweight="1.75pt">
            <v:shadow on="t" origin=",32385f" offset="0,-1pt"/>
          </v:line>
        </w:pict>
      </w:r>
    </w:p>
    <w:p w:rsidR="006F5FD0" w:rsidRPr="00D225CC" w:rsidRDefault="006F5FD0" w:rsidP="00D517A4">
      <w:pPr>
        <w:jc w:val="center"/>
        <w:rPr>
          <w:sz w:val="28"/>
          <w:szCs w:val="28"/>
          <w:lang w:val="en-GB"/>
        </w:rPr>
      </w:pPr>
      <w:r w:rsidRPr="00D225CC">
        <w:rPr>
          <w:rStyle w:val="lev"/>
          <w:sz w:val="28"/>
          <w:szCs w:val="28"/>
          <w:lang w:val="en-GB"/>
        </w:rPr>
        <w:t>CONDITIONS OF PARTICIPATION</w:t>
      </w:r>
    </w:p>
    <w:p w:rsidR="006F5FD0" w:rsidRPr="00D225CC" w:rsidRDefault="006F5FD0" w:rsidP="00584BF4">
      <w:pPr>
        <w:ind w:left="709" w:hanging="349"/>
        <w:outlineLvl w:val="0"/>
        <w:rPr>
          <w:sz w:val="22"/>
          <w:szCs w:val="22"/>
          <w:lang w:val="en-GB"/>
        </w:rPr>
      </w:pPr>
      <w:r w:rsidRPr="00D225CC">
        <w:rPr>
          <w:rStyle w:val="lev"/>
          <w:sz w:val="22"/>
          <w:szCs w:val="22"/>
          <w:lang w:val="en-GB"/>
        </w:rPr>
        <w:t>1</w:t>
      </w:r>
      <w:r w:rsidR="00632BDC">
        <w:rPr>
          <w:rStyle w:val="lev"/>
          <w:sz w:val="22"/>
          <w:szCs w:val="22"/>
          <w:lang w:val="en-GB"/>
        </w:rPr>
        <w:t>0</w:t>
      </w:r>
      <w:r w:rsidRPr="00D225CC">
        <w:rPr>
          <w:rStyle w:val="lev"/>
          <w:sz w:val="22"/>
          <w:szCs w:val="22"/>
          <w:lang w:val="en-GB"/>
        </w:rPr>
        <w:t xml:space="preserve">. </w:t>
      </w:r>
      <w:r w:rsidR="00584BF4" w:rsidRPr="00D225CC">
        <w:rPr>
          <w:rStyle w:val="lev"/>
          <w:sz w:val="22"/>
          <w:szCs w:val="22"/>
          <w:lang w:val="en-GB"/>
        </w:rPr>
        <w:tab/>
      </w:r>
      <w:r w:rsidRPr="00D225CC">
        <w:rPr>
          <w:rStyle w:val="lev"/>
          <w:sz w:val="22"/>
          <w:szCs w:val="22"/>
          <w:lang w:val="en-GB"/>
        </w:rPr>
        <w:t>Eligibility</w:t>
      </w:r>
    </w:p>
    <w:p w:rsidR="006F5FD0" w:rsidRPr="004F34C4" w:rsidRDefault="00A363F6" w:rsidP="006D6080">
      <w:pPr>
        <w:pStyle w:val="Blockquote"/>
        <w:jc w:val="both"/>
        <w:rPr>
          <w:sz w:val="22"/>
          <w:szCs w:val="22"/>
          <w:lang w:val="en-GB"/>
        </w:rPr>
      </w:pPr>
      <w:r>
        <w:rPr>
          <w:sz w:val="22"/>
          <w:szCs w:val="22"/>
          <w:lang w:val="en-GB"/>
        </w:rPr>
        <w:t xml:space="preserve">Participation is open </w:t>
      </w:r>
      <w:r w:rsidR="0054568F">
        <w:rPr>
          <w:sz w:val="22"/>
          <w:szCs w:val="22"/>
          <w:lang w:val="en-GB"/>
        </w:rPr>
        <w:t>to all legal persons</w:t>
      </w:r>
      <w:r w:rsidR="00E30BB5">
        <w:rPr>
          <w:sz w:val="22"/>
          <w:szCs w:val="22"/>
          <w:lang w:val="en-GB"/>
        </w:rPr>
        <w:t xml:space="preserve"> which are established in a Member State of the European </w:t>
      </w:r>
      <w:r w:rsidR="00330261">
        <w:rPr>
          <w:sz w:val="22"/>
          <w:szCs w:val="22"/>
          <w:lang w:val="en-GB"/>
        </w:rPr>
        <w:t>Union or in a country or territory</w:t>
      </w:r>
      <w:r w:rsidR="0054568F">
        <w:rPr>
          <w:sz w:val="22"/>
          <w:szCs w:val="22"/>
          <w:lang w:val="en-GB"/>
        </w:rPr>
        <w:t xml:space="preserve"> </w:t>
      </w:r>
      <w:r w:rsidR="00753FC2" w:rsidRPr="00D225CC">
        <w:rPr>
          <w:sz w:val="22"/>
          <w:szCs w:val="22"/>
          <w:lang w:val="en-GB"/>
        </w:rPr>
        <w:t xml:space="preserve">of the regions covered and/or authorised by the  specific instruments applicable to the programme under which the contract is financed (see also item </w:t>
      </w:r>
      <w:r w:rsidR="006738B9">
        <w:rPr>
          <w:sz w:val="22"/>
          <w:szCs w:val="22"/>
          <w:lang w:val="en-GB"/>
        </w:rPr>
        <w:t>29</w:t>
      </w:r>
      <w:r w:rsidR="00753FC2" w:rsidRPr="00D225CC">
        <w:rPr>
          <w:sz w:val="22"/>
          <w:szCs w:val="22"/>
          <w:lang w:val="en-GB"/>
        </w:rPr>
        <w:t xml:space="preserve"> below)</w:t>
      </w:r>
      <w:r w:rsidR="00E422A2">
        <w:rPr>
          <w:sz w:val="22"/>
          <w:szCs w:val="22"/>
          <w:lang w:val="en-GB"/>
        </w:rPr>
        <w:t xml:space="preserve">. </w:t>
      </w:r>
      <w:r w:rsidR="008E2D12">
        <w:rPr>
          <w:sz w:val="22"/>
          <w:szCs w:val="22"/>
          <w:lang w:val="en-GB"/>
        </w:rPr>
        <w:t xml:space="preserve">Participation is also open to international organisations. </w:t>
      </w:r>
      <w:r w:rsidR="00BB2689">
        <w:rPr>
          <w:sz w:val="22"/>
          <w:szCs w:val="22"/>
          <w:lang w:val="en-GB"/>
        </w:rPr>
        <w:t>The p</w:t>
      </w:r>
      <w:r w:rsidR="00E422A2">
        <w:rPr>
          <w:sz w:val="22"/>
          <w:szCs w:val="22"/>
          <w:lang w:val="en-GB"/>
        </w:rPr>
        <w:t xml:space="preserve">articipation of natural persons is governed by the specific instruments applicable to the programme under which the contract is </w:t>
      </w:r>
      <w:r w:rsidR="00E422A2" w:rsidRPr="004F34C4">
        <w:rPr>
          <w:sz w:val="22"/>
          <w:szCs w:val="22"/>
          <w:lang w:val="en-GB"/>
        </w:rPr>
        <w:t>financed.</w:t>
      </w:r>
      <w:r w:rsidR="00EA399C" w:rsidRPr="004F34C4">
        <w:rPr>
          <w:sz w:val="22"/>
          <w:szCs w:val="22"/>
          <w:lang w:val="en-GB"/>
        </w:rPr>
        <w:t>]</w:t>
      </w:r>
    </w:p>
    <w:p w:rsidR="006F5FD0" w:rsidRPr="00D225CC" w:rsidRDefault="006F5FD0" w:rsidP="00584BF4">
      <w:pPr>
        <w:ind w:left="709" w:hanging="349"/>
        <w:outlineLvl w:val="0"/>
        <w:rPr>
          <w:sz w:val="22"/>
          <w:szCs w:val="22"/>
          <w:lang w:val="en-GB"/>
        </w:rPr>
      </w:pPr>
      <w:r w:rsidRPr="00D225CC">
        <w:rPr>
          <w:rStyle w:val="lev"/>
          <w:sz w:val="22"/>
          <w:szCs w:val="22"/>
          <w:lang w:val="en-GB"/>
        </w:rPr>
        <w:t>1</w:t>
      </w:r>
      <w:r w:rsidR="00632BDC">
        <w:rPr>
          <w:rStyle w:val="lev"/>
          <w:sz w:val="22"/>
          <w:szCs w:val="22"/>
          <w:lang w:val="en-GB"/>
        </w:rPr>
        <w:t>1</w:t>
      </w:r>
      <w:r w:rsidRPr="00D225CC">
        <w:rPr>
          <w:rStyle w:val="lev"/>
          <w:sz w:val="22"/>
          <w:szCs w:val="22"/>
          <w:lang w:val="en-GB"/>
        </w:rPr>
        <w:t xml:space="preserve">. </w:t>
      </w:r>
      <w:r w:rsidR="00584BF4" w:rsidRPr="00D225CC">
        <w:rPr>
          <w:rStyle w:val="lev"/>
          <w:sz w:val="22"/>
          <w:szCs w:val="22"/>
          <w:lang w:val="en-GB"/>
        </w:rPr>
        <w:tab/>
      </w:r>
      <w:r w:rsidRPr="00D225CC">
        <w:rPr>
          <w:rStyle w:val="lev"/>
          <w:sz w:val="22"/>
          <w:szCs w:val="22"/>
          <w:lang w:val="en-GB"/>
        </w:rPr>
        <w:t xml:space="preserve">Number of </w:t>
      </w:r>
      <w:r w:rsidR="00632BDC">
        <w:rPr>
          <w:rStyle w:val="lev"/>
          <w:sz w:val="22"/>
          <w:szCs w:val="22"/>
          <w:lang w:val="en-GB"/>
        </w:rPr>
        <w:t>tenders</w:t>
      </w:r>
    </w:p>
    <w:p w:rsidR="006F5FD0" w:rsidRDefault="006F5FD0">
      <w:pPr>
        <w:pStyle w:val="Blockquote"/>
        <w:jc w:val="both"/>
        <w:rPr>
          <w:sz w:val="22"/>
          <w:szCs w:val="22"/>
          <w:lang w:val="en-GB"/>
        </w:rPr>
      </w:pPr>
      <w:r w:rsidRPr="00D225CC">
        <w:rPr>
          <w:sz w:val="22"/>
          <w:szCs w:val="22"/>
          <w:lang w:val="en-GB"/>
        </w:rPr>
        <w:t xml:space="preserve">No more than one </w:t>
      </w:r>
      <w:r w:rsidR="00632BDC">
        <w:rPr>
          <w:sz w:val="22"/>
          <w:szCs w:val="22"/>
          <w:lang w:val="en-GB"/>
        </w:rPr>
        <w:t>tender</w:t>
      </w:r>
      <w:r w:rsidRPr="00D225CC">
        <w:rPr>
          <w:sz w:val="22"/>
          <w:szCs w:val="22"/>
          <w:lang w:val="en-GB"/>
        </w:rPr>
        <w:t xml:space="preserve"> can be submitte</w:t>
      </w:r>
      <w:r w:rsidR="00087A72" w:rsidRPr="00D225CC">
        <w:rPr>
          <w:sz w:val="22"/>
          <w:szCs w:val="22"/>
          <w:lang w:val="en-GB"/>
        </w:rPr>
        <w:t xml:space="preserve">d by a natural or legal person </w:t>
      </w:r>
      <w:r w:rsidRPr="00D225CC">
        <w:rPr>
          <w:sz w:val="22"/>
          <w:szCs w:val="22"/>
          <w:lang w:val="en-GB"/>
        </w:rPr>
        <w:t xml:space="preserve">whatever the form of participation (as an individual legal entity or as leader or </w:t>
      </w:r>
      <w:r w:rsidR="003232ED" w:rsidRPr="00D225CC">
        <w:rPr>
          <w:sz w:val="22"/>
          <w:szCs w:val="22"/>
          <w:lang w:val="en-GB"/>
        </w:rPr>
        <w:t xml:space="preserve">member </w:t>
      </w:r>
      <w:r w:rsidRPr="00D225CC">
        <w:rPr>
          <w:sz w:val="22"/>
          <w:szCs w:val="22"/>
          <w:lang w:val="en-GB"/>
        </w:rPr>
        <w:t xml:space="preserve">of a consortium submitting a </w:t>
      </w:r>
      <w:r w:rsidR="00632BDC">
        <w:rPr>
          <w:sz w:val="22"/>
          <w:szCs w:val="22"/>
          <w:lang w:val="en-GB"/>
        </w:rPr>
        <w:t>tender</w:t>
      </w:r>
      <w:r w:rsidRPr="00D225CC">
        <w:rPr>
          <w:sz w:val="22"/>
          <w:szCs w:val="22"/>
          <w:lang w:val="en-GB"/>
        </w:rPr>
        <w:t xml:space="preserve">).  In the event that a natural or legal person submits more than one </w:t>
      </w:r>
      <w:r w:rsidR="00632BDC">
        <w:rPr>
          <w:sz w:val="22"/>
          <w:szCs w:val="22"/>
          <w:lang w:val="en-GB"/>
        </w:rPr>
        <w:t>tender</w:t>
      </w:r>
      <w:r w:rsidRPr="00D225CC">
        <w:rPr>
          <w:sz w:val="22"/>
          <w:szCs w:val="22"/>
          <w:lang w:val="en-GB"/>
        </w:rPr>
        <w:t xml:space="preserve">, all </w:t>
      </w:r>
      <w:r w:rsidR="00632BDC">
        <w:rPr>
          <w:sz w:val="22"/>
          <w:szCs w:val="22"/>
          <w:lang w:val="en-GB"/>
        </w:rPr>
        <w:t>tenders</w:t>
      </w:r>
      <w:r w:rsidRPr="00D225CC">
        <w:rPr>
          <w:sz w:val="22"/>
          <w:szCs w:val="22"/>
          <w:lang w:val="en-GB"/>
        </w:rPr>
        <w:t xml:space="preserve"> in which that person has participated </w:t>
      </w:r>
      <w:r w:rsidR="00CB759D">
        <w:rPr>
          <w:sz w:val="22"/>
          <w:szCs w:val="22"/>
          <w:lang w:val="en-GB"/>
        </w:rPr>
        <w:t>will</w:t>
      </w:r>
      <w:r w:rsidRPr="00D225CC">
        <w:rPr>
          <w:sz w:val="22"/>
          <w:szCs w:val="22"/>
          <w:lang w:val="en-GB"/>
        </w:rPr>
        <w:t xml:space="preserve"> be excluded.</w:t>
      </w:r>
    </w:p>
    <w:p w:rsidR="006F5FD0" w:rsidRPr="00D225CC" w:rsidRDefault="006F5FD0" w:rsidP="00584BF4">
      <w:pPr>
        <w:ind w:left="709" w:hanging="349"/>
        <w:outlineLvl w:val="0"/>
        <w:rPr>
          <w:sz w:val="22"/>
          <w:szCs w:val="22"/>
          <w:lang w:val="en-GB"/>
        </w:rPr>
      </w:pPr>
      <w:r w:rsidRPr="00D225CC">
        <w:rPr>
          <w:rStyle w:val="lev"/>
          <w:sz w:val="22"/>
          <w:szCs w:val="22"/>
          <w:lang w:val="en-GB"/>
        </w:rPr>
        <w:t>1</w:t>
      </w:r>
      <w:r w:rsidR="00632BDC">
        <w:rPr>
          <w:rStyle w:val="lev"/>
          <w:sz w:val="22"/>
          <w:szCs w:val="22"/>
          <w:lang w:val="en-GB"/>
        </w:rPr>
        <w:t>2</w:t>
      </w:r>
      <w:r w:rsidRPr="00D225CC">
        <w:rPr>
          <w:rStyle w:val="lev"/>
          <w:sz w:val="22"/>
          <w:szCs w:val="22"/>
          <w:lang w:val="en-GB"/>
        </w:rPr>
        <w:t xml:space="preserve">. </w:t>
      </w:r>
      <w:r w:rsidR="00584BF4" w:rsidRPr="00D225CC">
        <w:rPr>
          <w:rStyle w:val="lev"/>
          <w:sz w:val="22"/>
          <w:szCs w:val="22"/>
          <w:lang w:val="en-GB"/>
        </w:rPr>
        <w:tab/>
      </w:r>
      <w:r w:rsidRPr="00D225CC">
        <w:rPr>
          <w:rStyle w:val="lev"/>
          <w:sz w:val="22"/>
          <w:szCs w:val="22"/>
          <w:lang w:val="en-GB"/>
        </w:rPr>
        <w:t>Grounds for exclusion</w:t>
      </w:r>
    </w:p>
    <w:p w:rsidR="006F5FD0" w:rsidRPr="00D225CC" w:rsidRDefault="006F5FD0">
      <w:pPr>
        <w:pStyle w:val="Blockquote"/>
        <w:jc w:val="both"/>
        <w:rPr>
          <w:sz w:val="22"/>
          <w:szCs w:val="22"/>
          <w:lang w:val="en-GB"/>
        </w:rPr>
      </w:pPr>
      <w:r w:rsidRPr="00D225CC">
        <w:rPr>
          <w:sz w:val="22"/>
          <w:szCs w:val="22"/>
          <w:lang w:val="en-GB"/>
        </w:rPr>
        <w:t xml:space="preserve">As part of the </w:t>
      </w:r>
      <w:r w:rsidR="00632BDC">
        <w:rPr>
          <w:sz w:val="22"/>
          <w:szCs w:val="22"/>
          <w:lang w:val="en-GB"/>
        </w:rPr>
        <w:t>tender</w:t>
      </w:r>
      <w:r w:rsidRPr="00D225CC">
        <w:rPr>
          <w:sz w:val="22"/>
          <w:szCs w:val="22"/>
          <w:lang w:val="en-GB"/>
        </w:rPr>
        <w:t xml:space="preserve">, </w:t>
      </w:r>
      <w:r w:rsidR="00632BDC">
        <w:rPr>
          <w:sz w:val="22"/>
          <w:szCs w:val="22"/>
          <w:lang w:val="en-GB"/>
        </w:rPr>
        <w:t>tenderers</w:t>
      </w:r>
      <w:r w:rsidRPr="00D225CC">
        <w:rPr>
          <w:sz w:val="22"/>
          <w:szCs w:val="22"/>
          <w:lang w:val="en-GB"/>
        </w:rPr>
        <w:t xml:space="preserve"> must</w:t>
      </w:r>
      <w:r w:rsidR="00750FF8" w:rsidRPr="00D225CC">
        <w:rPr>
          <w:sz w:val="22"/>
          <w:szCs w:val="22"/>
          <w:lang w:val="en-GB"/>
        </w:rPr>
        <w:t xml:space="preserve"> submit a </w:t>
      </w:r>
      <w:r w:rsidR="000F0F6C" w:rsidRPr="00A363F6">
        <w:rPr>
          <w:b/>
          <w:sz w:val="22"/>
          <w:szCs w:val="22"/>
          <w:lang w:val="en-GB"/>
        </w:rPr>
        <w:t xml:space="preserve">signed </w:t>
      </w:r>
      <w:r w:rsidR="002D266E" w:rsidRPr="00A363F6">
        <w:rPr>
          <w:b/>
          <w:sz w:val="22"/>
          <w:szCs w:val="22"/>
          <w:lang w:val="en-GB"/>
        </w:rPr>
        <w:t>declaration</w:t>
      </w:r>
      <w:r w:rsidR="000F0F6C" w:rsidRPr="00D225CC">
        <w:rPr>
          <w:sz w:val="22"/>
          <w:szCs w:val="22"/>
          <w:lang w:val="en-GB"/>
        </w:rPr>
        <w:t>,</w:t>
      </w:r>
      <w:r w:rsidR="00750FF8" w:rsidRPr="00D225CC">
        <w:rPr>
          <w:sz w:val="22"/>
          <w:szCs w:val="22"/>
          <w:lang w:val="en-GB"/>
        </w:rPr>
        <w:t xml:space="preserve"> </w:t>
      </w:r>
      <w:r w:rsidR="000F0F6C" w:rsidRPr="00D225CC">
        <w:rPr>
          <w:sz w:val="22"/>
          <w:szCs w:val="22"/>
          <w:lang w:val="en-GB"/>
        </w:rPr>
        <w:t xml:space="preserve">included in the </w:t>
      </w:r>
      <w:r w:rsidR="00632BDC">
        <w:rPr>
          <w:sz w:val="22"/>
          <w:szCs w:val="22"/>
          <w:lang w:val="en-GB"/>
        </w:rPr>
        <w:t>tender</w:t>
      </w:r>
      <w:r w:rsidR="000F0F6C" w:rsidRPr="00D225CC">
        <w:rPr>
          <w:sz w:val="22"/>
          <w:szCs w:val="22"/>
          <w:lang w:val="en-GB"/>
        </w:rPr>
        <w:t xml:space="preserve"> form, </w:t>
      </w:r>
      <w:r w:rsidR="00750FF8" w:rsidRPr="00D225CC">
        <w:rPr>
          <w:sz w:val="22"/>
          <w:szCs w:val="22"/>
          <w:lang w:val="en-GB"/>
        </w:rPr>
        <w:t>to the effect that they are not in any of</w:t>
      </w:r>
      <w:r w:rsidRPr="00D225CC">
        <w:rPr>
          <w:sz w:val="22"/>
          <w:szCs w:val="22"/>
          <w:lang w:val="en-GB"/>
        </w:rPr>
        <w:t xml:space="preserve"> </w:t>
      </w:r>
      <w:r w:rsidR="00A433A6" w:rsidRPr="00D225CC">
        <w:rPr>
          <w:sz w:val="22"/>
          <w:szCs w:val="22"/>
          <w:lang w:val="en-GB"/>
        </w:rPr>
        <w:t xml:space="preserve">the </w:t>
      </w:r>
      <w:r w:rsidR="00750FF8" w:rsidRPr="00A363F6">
        <w:rPr>
          <w:b/>
          <w:sz w:val="22"/>
          <w:szCs w:val="22"/>
          <w:lang w:val="en-GB"/>
        </w:rPr>
        <w:t xml:space="preserve">exclusion situations </w:t>
      </w:r>
      <w:r w:rsidR="00A433A6" w:rsidRPr="00A363F6">
        <w:rPr>
          <w:b/>
          <w:sz w:val="22"/>
          <w:szCs w:val="22"/>
          <w:lang w:val="en-GB"/>
        </w:rPr>
        <w:t>listed</w:t>
      </w:r>
      <w:r w:rsidR="00750FF8" w:rsidRPr="00A363F6">
        <w:rPr>
          <w:b/>
          <w:sz w:val="22"/>
          <w:szCs w:val="22"/>
          <w:lang w:val="en-GB"/>
        </w:rPr>
        <w:t xml:space="preserve"> </w:t>
      </w:r>
      <w:r w:rsidRPr="00A363F6">
        <w:rPr>
          <w:b/>
          <w:sz w:val="22"/>
          <w:szCs w:val="22"/>
          <w:lang w:val="en-GB"/>
        </w:rPr>
        <w:t>in Section 2.3.3</w:t>
      </w:r>
      <w:r w:rsidRPr="00D225CC">
        <w:rPr>
          <w:sz w:val="22"/>
          <w:szCs w:val="22"/>
          <w:lang w:val="en-GB"/>
        </w:rPr>
        <w:t xml:space="preserve"> of the </w:t>
      </w:r>
      <w:r w:rsidRPr="00D225CC">
        <w:rPr>
          <w:sz w:val="22"/>
          <w:szCs w:val="22"/>
        </w:rPr>
        <w:t xml:space="preserve">Practical Guide to contract procedures </w:t>
      </w:r>
      <w:r w:rsidR="00BA0765" w:rsidRPr="00D225CC">
        <w:rPr>
          <w:sz w:val="22"/>
          <w:szCs w:val="22"/>
        </w:rPr>
        <w:t>for EC external actions</w:t>
      </w:r>
      <w:r w:rsidRPr="00D225CC">
        <w:rPr>
          <w:sz w:val="22"/>
          <w:szCs w:val="22"/>
        </w:rPr>
        <w:t xml:space="preserve"> </w:t>
      </w:r>
    </w:p>
    <w:p w:rsidR="006F5FD0" w:rsidRPr="00D225CC" w:rsidRDefault="006F5FD0" w:rsidP="00584BF4">
      <w:pPr>
        <w:ind w:left="709" w:hanging="349"/>
        <w:outlineLvl w:val="0"/>
        <w:rPr>
          <w:sz w:val="22"/>
          <w:szCs w:val="22"/>
          <w:lang w:val="en-GB"/>
        </w:rPr>
      </w:pPr>
      <w:r w:rsidRPr="00D225CC">
        <w:rPr>
          <w:rStyle w:val="lev"/>
          <w:sz w:val="22"/>
          <w:szCs w:val="22"/>
          <w:lang w:val="en-GB"/>
        </w:rPr>
        <w:t>1</w:t>
      </w:r>
      <w:r w:rsidR="005639EC">
        <w:rPr>
          <w:rStyle w:val="lev"/>
          <w:sz w:val="22"/>
          <w:szCs w:val="22"/>
          <w:lang w:val="en-GB"/>
        </w:rPr>
        <w:t>3</w:t>
      </w:r>
      <w:r w:rsidRPr="00D225CC">
        <w:rPr>
          <w:rStyle w:val="lev"/>
          <w:sz w:val="22"/>
          <w:szCs w:val="22"/>
          <w:lang w:val="en-GB"/>
        </w:rPr>
        <w:t xml:space="preserve">. </w:t>
      </w:r>
      <w:r w:rsidR="00584BF4" w:rsidRPr="00D225CC">
        <w:rPr>
          <w:rStyle w:val="lev"/>
          <w:sz w:val="22"/>
          <w:szCs w:val="22"/>
          <w:lang w:val="en-GB"/>
        </w:rPr>
        <w:tab/>
      </w:r>
      <w:r w:rsidRPr="00D225CC">
        <w:rPr>
          <w:rStyle w:val="lev"/>
          <w:sz w:val="22"/>
          <w:szCs w:val="22"/>
          <w:lang w:val="en-GB"/>
        </w:rPr>
        <w:t>Sub-contracting</w:t>
      </w:r>
    </w:p>
    <w:p w:rsidR="00E9047D" w:rsidRDefault="006D6080" w:rsidP="00584BF4">
      <w:pPr>
        <w:ind w:left="709" w:hanging="349"/>
        <w:outlineLvl w:val="0"/>
        <w:rPr>
          <w:rStyle w:val="Accentuation"/>
          <w:i w:val="0"/>
          <w:sz w:val="22"/>
          <w:szCs w:val="22"/>
          <w:lang w:val="en-GB"/>
        </w:rPr>
      </w:pPr>
      <w:r>
        <w:rPr>
          <w:rStyle w:val="Accentuation"/>
          <w:i w:val="0"/>
          <w:sz w:val="22"/>
          <w:szCs w:val="22"/>
          <w:lang w:val="en-GB"/>
        </w:rPr>
        <w:t xml:space="preserve">Subcontracting is </w:t>
      </w:r>
      <w:r w:rsidR="00A363F6">
        <w:rPr>
          <w:rStyle w:val="Accentuation"/>
          <w:i w:val="0"/>
          <w:sz w:val="22"/>
          <w:szCs w:val="22"/>
          <w:lang w:val="en-GB"/>
        </w:rPr>
        <w:t xml:space="preserve">not </w:t>
      </w:r>
      <w:r>
        <w:rPr>
          <w:rStyle w:val="Accentuation"/>
          <w:i w:val="0"/>
          <w:sz w:val="22"/>
          <w:szCs w:val="22"/>
          <w:lang w:val="en-GB"/>
        </w:rPr>
        <w:t>allowed</w:t>
      </w:r>
    </w:p>
    <w:p w:rsidR="006F5FD0" w:rsidRPr="00D225CC" w:rsidRDefault="00571687">
      <w:pPr>
        <w:keepNext/>
        <w:jc w:val="center"/>
        <w:rPr>
          <w:sz w:val="28"/>
          <w:szCs w:val="28"/>
          <w:lang w:val="en-GB"/>
        </w:rPr>
      </w:pPr>
      <w:r w:rsidRPr="00D225CC">
        <w:rPr>
          <w:snapToGrid/>
          <w:sz w:val="22"/>
          <w:szCs w:val="22"/>
          <w:lang w:val="en-GB"/>
        </w:rPr>
        <w:pict>
          <v:line id="_x0000_s1029" style="position:absolute;left:0;text-align:left;z-index:251657728" from="1.5pt,2.05pt" to="469.5pt,2.1pt" o:allowincell="f" strokecolor="#d4d4d4" strokeweight="1.75pt">
            <v:shadow on="t" origin=",32385f" offset="0,-1pt"/>
          </v:line>
        </w:pict>
      </w:r>
      <w:r w:rsidR="006F5FD0" w:rsidRPr="00D225CC">
        <w:rPr>
          <w:rStyle w:val="lev"/>
          <w:sz w:val="28"/>
          <w:szCs w:val="28"/>
          <w:lang w:val="en-GB"/>
        </w:rPr>
        <w:t>PROVISIONAL TIMETABLE</w:t>
      </w:r>
    </w:p>
    <w:p w:rsidR="006F5FD0" w:rsidRPr="00D225CC" w:rsidRDefault="006F5FD0" w:rsidP="00571687">
      <w:pPr>
        <w:ind w:left="709" w:hanging="349"/>
        <w:outlineLvl w:val="0"/>
        <w:rPr>
          <w:sz w:val="22"/>
          <w:szCs w:val="22"/>
          <w:lang w:val="en-GB"/>
        </w:rPr>
      </w:pPr>
      <w:r w:rsidRPr="00D225CC">
        <w:rPr>
          <w:rStyle w:val="lev"/>
          <w:sz w:val="22"/>
          <w:szCs w:val="22"/>
          <w:lang w:val="en-GB"/>
        </w:rPr>
        <w:t>1</w:t>
      </w:r>
      <w:r w:rsidR="005639EC">
        <w:rPr>
          <w:rStyle w:val="lev"/>
          <w:sz w:val="22"/>
          <w:szCs w:val="22"/>
          <w:lang w:val="en-GB"/>
        </w:rPr>
        <w:t>4</w:t>
      </w:r>
      <w:r w:rsidRPr="00D225CC">
        <w:rPr>
          <w:rStyle w:val="lev"/>
          <w:sz w:val="22"/>
          <w:szCs w:val="22"/>
          <w:lang w:val="en-GB"/>
        </w:rPr>
        <w:t xml:space="preserve">. </w:t>
      </w:r>
      <w:r w:rsidR="00584BF4" w:rsidRPr="00D225CC">
        <w:rPr>
          <w:rStyle w:val="lev"/>
          <w:sz w:val="22"/>
          <w:szCs w:val="22"/>
          <w:lang w:val="en-GB"/>
        </w:rPr>
        <w:tab/>
      </w:r>
      <w:r w:rsidRPr="00D225CC">
        <w:rPr>
          <w:rStyle w:val="lev"/>
          <w:sz w:val="22"/>
          <w:szCs w:val="22"/>
          <w:lang w:val="en-GB"/>
        </w:rPr>
        <w:t>Provisional commencement date of the contract</w:t>
      </w:r>
    </w:p>
    <w:p w:rsidR="006F5FD0" w:rsidRPr="00D225CC" w:rsidRDefault="00F56E74" w:rsidP="00F56E74">
      <w:pPr>
        <w:pStyle w:val="Blockquote"/>
        <w:jc w:val="both"/>
        <w:rPr>
          <w:i/>
          <w:sz w:val="22"/>
          <w:szCs w:val="22"/>
          <w:lang w:val="en-GB"/>
        </w:rPr>
      </w:pPr>
      <w:r w:rsidRPr="00F56E74">
        <w:rPr>
          <w:rStyle w:val="Accentuation"/>
          <w:i w:val="0"/>
          <w:sz w:val="22"/>
          <w:szCs w:val="22"/>
          <w:lang w:val="en-GB"/>
        </w:rPr>
        <w:t>1</w:t>
      </w:r>
      <w:r w:rsidRPr="00F56E74">
        <w:rPr>
          <w:rStyle w:val="Accentuation"/>
          <w:i w:val="0"/>
          <w:sz w:val="22"/>
          <w:szCs w:val="22"/>
          <w:vertAlign w:val="superscript"/>
          <w:lang w:val="en-GB"/>
        </w:rPr>
        <w:t>st</w:t>
      </w:r>
      <w:r w:rsidRPr="00F56E74">
        <w:rPr>
          <w:rStyle w:val="Accentuation"/>
          <w:i w:val="0"/>
          <w:sz w:val="22"/>
          <w:szCs w:val="22"/>
          <w:lang w:val="en-GB"/>
        </w:rPr>
        <w:t xml:space="preserve"> September</w:t>
      </w:r>
      <w:r w:rsidR="00C96D46" w:rsidRPr="00F56E74">
        <w:rPr>
          <w:rStyle w:val="Accentuation"/>
          <w:i w:val="0"/>
          <w:sz w:val="22"/>
          <w:szCs w:val="22"/>
          <w:lang w:val="en-GB"/>
        </w:rPr>
        <w:t xml:space="preserve"> 201</w:t>
      </w:r>
      <w:r w:rsidRPr="00F56E74">
        <w:rPr>
          <w:rStyle w:val="Accentuation"/>
          <w:i w:val="0"/>
          <w:sz w:val="22"/>
          <w:szCs w:val="22"/>
          <w:lang w:val="en-GB"/>
        </w:rPr>
        <w:t>5.</w:t>
      </w:r>
    </w:p>
    <w:p w:rsidR="006F5FD0" w:rsidRDefault="005639EC" w:rsidP="00571687">
      <w:pPr>
        <w:ind w:left="709" w:hanging="349"/>
        <w:outlineLvl w:val="0"/>
        <w:rPr>
          <w:rStyle w:val="lev"/>
          <w:sz w:val="22"/>
          <w:szCs w:val="22"/>
          <w:lang w:val="en-GB"/>
        </w:rPr>
      </w:pPr>
      <w:r>
        <w:rPr>
          <w:rStyle w:val="lev"/>
          <w:sz w:val="22"/>
          <w:szCs w:val="22"/>
          <w:lang w:val="en-GB"/>
        </w:rPr>
        <w:t>15</w:t>
      </w:r>
      <w:r w:rsidR="006F5FD0" w:rsidRPr="00D225CC">
        <w:rPr>
          <w:rStyle w:val="lev"/>
          <w:sz w:val="22"/>
          <w:szCs w:val="22"/>
          <w:lang w:val="en-GB"/>
        </w:rPr>
        <w:t xml:space="preserve">. </w:t>
      </w:r>
      <w:r w:rsidR="00584BF4" w:rsidRPr="00D225CC">
        <w:rPr>
          <w:rStyle w:val="lev"/>
          <w:sz w:val="22"/>
          <w:szCs w:val="22"/>
          <w:lang w:val="en-GB"/>
        </w:rPr>
        <w:tab/>
      </w:r>
      <w:r>
        <w:rPr>
          <w:rStyle w:val="lev"/>
          <w:sz w:val="22"/>
          <w:szCs w:val="22"/>
          <w:lang w:val="en-GB"/>
        </w:rPr>
        <w:t>Implementation</w:t>
      </w:r>
      <w:r w:rsidR="006F5FD0" w:rsidRPr="00D225CC">
        <w:rPr>
          <w:rStyle w:val="lev"/>
          <w:sz w:val="22"/>
          <w:szCs w:val="22"/>
          <w:lang w:val="en-GB"/>
        </w:rPr>
        <w:t xml:space="preserve"> period of </w:t>
      </w:r>
      <w:r>
        <w:rPr>
          <w:rStyle w:val="lev"/>
          <w:sz w:val="22"/>
          <w:szCs w:val="22"/>
          <w:lang w:val="en-GB"/>
        </w:rPr>
        <w:t>the</w:t>
      </w:r>
      <w:r w:rsidR="00476D80">
        <w:rPr>
          <w:rStyle w:val="lev"/>
          <w:sz w:val="22"/>
          <w:szCs w:val="22"/>
          <w:lang w:val="en-GB"/>
        </w:rPr>
        <w:t xml:space="preserve"> tasks</w:t>
      </w:r>
      <w:r w:rsidR="00476D80" w:rsidRPr="00D225CC">
        <w:rPr>
          <w:rStyle w:val="lev"/>
          <w:sz w:val="22"/>
          <w:szCs w:val="22"/>
          <w:lang w:val="en-GB"/>
        </w:rPr>
        <w:t xml:space="preserve"> </w:t>
      </w:r>
    </w:p>
    <w:p w:rsidR="00A05DF1" w:rsidRDefault="00A05DF1" w:rsidP="00A05DF1">
      <w:pPr>
        <w:pStyle w:val="Blockquote"/>
        <w:jc w:val="both"/>
        <w:rPr>
          <w:rStyle w:val="Accentuation"/>
          <w:i w:val="0"/>
          <w:sz w:val="22"/>
          <w:szCs w:val="22"/>
        </w:rPr>
      </w:pPr>
      <w:r w:rsidRPr="002F4C73">
        <w:rPr>
          <w:rStyle w:val="Accentuation"/>
          <w:i w:val="0"/>
          <w:sz w:val="22"/>
          <w:szCs w:val="22"/>
          <w:lang w:val="en-GB"/>
        </w:rPr>
        <w:t xml:space="preserve">A draft Report is to be delivered by </w:t>
      </w:r>
      <w:r w:rsidRPr="00825160">
        <w:rPr>
          <w:rStyle w:val="Accentuation"/>
          <w:b/>
          <w:bCs/>
          <w:i w:val="0"/>
          <w:sz w:val="22"/>
          <w:szCs w:val="22"/>
          <w:lang w:val="en-GB"/>
        </w:rPr>
        <w:t>9th November 2015</w:t>
      </w:r>
      <w:r w:rsidRPr="002F4C73">
        <w:rPr>
          <w:rStyle w:val="Accentuation"/>
          <w:i w:val="0"/>
          <w:sz w:val="22"/>
          <w:szCs w:val="22"/>
          <w:lang w:val="en-GB"/>
        </w:rPr>
        <w:t>.</w:t>
      </w:r>
      <w:r w:rsidRPr="002F4C73">
        <w:rPr>
          <w:rStyle w:val="Accentuation"/>
          <w:i w:val="0"/>
          <w:sz w:val="22"/>
          <w:szCs w:val="22"/>
        </w:rPr>
        <w:t xml:space="preserve"> </w:t>
      </w:r>
    </w:p>
    <w:p w:rsidR="00A05DF1" w:rsidRPr="002F4C73" w:rsidRDefault="00A05DF1" w:rsidP="00A05DF1">
      <w:pPr>
        <w:pStyle w:val="Blockquote"/>
        <w:jc w:val="both"/>
        <w:rPr>
          <w:rStyle w:val="Accentuation"/>
          <w:i w:val="0"/>
          <w:sz w:val="22"/>
          <w:szCs w:val="22"/>
        </w:rPr>
      </w:pPr>
      <w:r w:rsidRPr="002F4C73">
        <w:rPr>
          <w:rStyle w:val="Accentuation"/>
          <w:i w:val="0"/>
          <w:sz w:val="22"/>
          <w:szCs w:val="22"/>
          <w:lang w:val="en-GB"/>
        </w:rPr>
        <w:t>The Final report is to be delivered by</w:t>
      </w:r>
      <w:r>
        <w:rPr>
          <w:rStyle w:val="Accentuation"/>
          <w:i w:val="0"/>
          <w:sz w:val="22"/>
          <w:szCs w:val="22"/>
          <w:lang w:val="en-GB"/>
        </w:rPr>
        <w:t xml:space="preserve"> </w:t>
      </w:r>
      <w:r>
        <w:rPr>
          <w:rStyle w:val="Accentuation"/>
          <w:b/>
          <w:bCs/>
          <w:i w:val="0"/>
          <w:sz w:val="22"/>
          <w:szCs w:val="22"/>
          <w:lang w:val="en-GB"/>
        </w:rPr>
        <w:t>19</w:t>
      </w:r>
      <w:r w:rsidRPr="0078167A">
        <w:rPr>
          <w:rStyle w:val="Accentuation"/>
          <w:b/>
          <w:bCs/>
          <w:i w:val="0"/>
          <w:sz w:val="22"/>
          <w:szCs w:val="22"/>
          <w:vertAlign w:val="superscript"/>
          <w:lang w:val="en-GB"/>
        </w:rPr>
        <w:t>th</w:t>
      </w:r>
      <w:r>
        <w:rPr>
          <w:rStyle w:val="Accentuation"/>
          <w:b/>
          <w:bCs/>
          <w:i w:val="0"/>
          <w:sz w:val="22"/>
          <w:szCs w:val="22"/>
          <w:lang w:val="en-GB"/>
        </w:rPr>
        <w:t xml:space="preserve"> November</w:t>
      </w:r>
      <w:r w:rsidRPr="0078167A">
        <w:rPr>
          <w:rStyle w:val="Accentuation"/>
          <w:b/>
          <w:bCs/>
          <w:i w:val="0"/>
          <w:sz w:val="22"/>
          <w:szCs w:val="22"/>
          <w:lang w:val="en-GB"/>
        </w:rPr>
        <w:t xml:space="preserve"> 2015</w:t>
      </w:r>
      <w:r>
        <w:rPr>
          <w:rStyle w:val="Accentuation"/>
          <w:i w:val="0"/>
          <w:sz w:val="22"/>
          <w:szCs w:val="22"/>
          <w:lang w:val="en-GB"/>
        </w:rPr>
        <w:t xml:space="preserve">   </w:t>
      </w:r>
    </w:p>
    <w:p w:rsidR="002F4C73" w:rsidRPr="002F4C73" w:rsidRDefault="00DE4B6A" w:rsidP="00DE4B6A">
      <w:pPr>
        <w:pStyle w:val="Blockquote"/>
        <w:jc w:val="both"/>
        <w:rPr>
          <w:rStyle w:val="Accentuation"/>
          <w:i w:val="0"/>
          <w:sz w:val="22"/>
          <w:szCs w:val="22"/>
        </w:rPr>
      </w:pPr>
      <w:r>
        <w:rPr>
          <w:rStyle w:val="Accentuation"/>
          <w:i w:val="0"/>
          <w:sz w:val="22"/>
          <w:szCs w:val="22"/>
        </w:rPr>
        <w:t>A</w:t>
      </w:r>
      <w:r w:rsidR="002F4C73" w:rsidRPr="00FB080D">
        <w:rPr>
          <w:rStyle w:val="Accentuation"/>
          <w:i w:val="0"/>
          <w:sz w:val="22"/>
          <w:szCs w:val="22"/>
          <w:lang w:val="en-GB"/>
        </w:rPr>
        <w:t xml:space="preserve"> presentation </w:t>
      </w:r>
      <w:r>
        <w:rPr>
          <w:rStyle w:val="Accentuation"/>
          <w:i w:val="0"/>
          <w:sz w:val="22"/>
          <w:szCs w:val="22"/>
          <w:lang w:val="en-GB"/>
        </w:rPr>
        <w:t>of the final results and deliverables in Monastir</w:t>
      </w:r>
      <w:r w:rsidR="00FB080D" w:rsidRPr="00FB080D">
        <w:rPr>
          <w:rStyle w:val="Accentuation"/>
          <w:i w:val="0"/>
          <w:sz w:val="22"/>
          <w:szCs w:val="22"/>
          <w:lang w:val="en-GB"/>
        </w:rPr>
        <w:t xml:space="preserve"> </w:t>
      </w:r>
      <w:r w:rsidR="002F4C73" w:rsidRPr="00FB080D">
        <w:rPr>
          <w:rStyle w:val="Accentuation"/>
          <w:i w:val="0"/>
          <w:sz w:val="22"/>
          <w:szCs w:val="22"/>
          <w:lang w:val="en-GB"/>
        </w:rPr>
        <w:t xml:space="preserve">is scheduled </w:t>
      </w:r>
      <w:r>
        <w:rPr>
          <w:rStyle w:val="Accentuation"/>
          <w:i w:val="0"/>
          <w:sz w:val="22"/>
          <w:szCs w:val="22"/>
          <w:lang w:val="en-GB"/>
        </w:rPr>
        <w:t xml:space="preserve">during a seminar to be held by the contracting authority </w:t>
      </w:r>
      <w:r w:rsidR="00B802FF">
        <w:rPr>
          <w:rStyle w:val="Accentuation"/>
          <w:i w:val="0"/>
          <w:sz w:val="22"/>
          <w:szCs w:val="22"/>
          <w:lang w:val="en-GB"/>
        </w:rPr>
        <w:t>in</w:t>
      </w:r>
      <w:r>
        <w:rPr>
          <w:rStyle w:val="Accentuation"/>
          <w:i w:val="0"/>
          <w:sz w:val="22"/>
          <w:szCs w:val="22"/>
          <w:lang w:val="en-GB"/>
        </w:rPr>
        <w:t xml:space="preserve"> </w:t>
      </w:r>
      <w:r w:rsidRPr="00DE4B6A">
        <w:rPr>
          <w:rStyle w:val="Accentuation"/>
          <w:b/>
          <w:bCs/>
          <w:i w:val="0"/>
          <w:sz w:val="22"/>
          <w:szCs w:val="22"/>
          <w:lang w:val="en-GB"/>
        </w:rPr>
        <w:t>December 2015</w:t>
      </w:r>
      <w:r w:rsidR="002F4C73" w:rsidRPr="00DE4B6A">
        <w:rPr>
          <w:rStyle w:val="Accentuation"/>
          <w:b/>
          <w:bCs/>
          <w:i w:val="0"/>
          <w:sz w:val="22"/>
          <w:szCs w:val="22"/>
          <w:lang w:val="en-GB"/>
        </w:rPr>
        <w:t>.</w:t>
      </w:r>
    </w:p>
    <w:p w:rsidR="006F5FD0" w:rsidRPr="00D225CC" w:rsidRDefault="006F5FD0">
      <w:pPr>
        <w:rPr>
          <w:sz w:val="22"/>
          <w:szCs w:val="22"/>
          <w:lang w:val="en-GB"/>
        </w:rPr>
      </w:pPr>
      <w:r w:rsidRPr="00D225CC">
        <w:rPr>
          <w:snapToGrid/>
          <w:sz w:val="22"/>
          <w:szCs w:val="22"/>
          <w:lang w:val="en-GB"/>
        </w:rPr>
        <w:pict>
          <v:line id="_x0000_s1030" style="position:absolute;z-index:251658752" from="0,12pt" to="468pt,12.05pt" o:allowincell="f" strokecolor="#d4d4d4" strokeweight="1.75pt">
            <v:shadow on="t" origin=",32385f" offset="0,-1pt"/>
          </v:line>
        </w:pict>
      </w:r>
    </w:p>
    <w:p w:rsidR="006F5FD0" w:rsidRPr="00D225CC" w:rsidRDefault="006F5FD0">
      <w:pPr>
        <w:jc w:val="center"/>
        <w:rPr>
          <w:sz w:val="28"/>
          <w:szCs w:val="28"/>
          <w:lang w:val="en-GB"/>
        </w:rPr>
      </w:pPr>
      <w:r w:rsidRPr="00D225CC">
        <w:rPr>
          <w:rStyle w:val="lev"/>
          <w:sz w:val="28"/>
          <w:szCs w:val="28"/>
          <w:lang w:val="en-GB"/>
        </w:rPr>
        <w:lastRenderedPageBreak/>
        <w:t>SELECTION AND AWARD CRITERIA</w:t>
      </w:r>
    </w:p>
    <w:p w:rsidR="006F5FD0" w:rsidRPr="00D225CC" w:rsidRDefault="005639EC" w:rsidP="00584BF4">
      <w:pPr>
        <w:ind w:left="709" w:hanging="349"/>
        <w:outlineLvl w:val="0"/>
        <w:rPr>
          <w:sz w:val="22"/>
          <w:szCs w:val="22"/>
          <w:lang w:val="en-GB"/>
        </w:rPr>
      </w:pPr>
      <w:r>
        <w:rPr>
          <w:rStyle w:val="lev"/>
          <w:sz w:val="22"/>
          <w:szCs w:val="22"/>
          <w:lang w:val="en-GB"/>
        </w:rPr>
        <w:t>16</w:t>
      </w:r>
      <w:r w:rsidR="006F5FD0" w:rsidRPr="00D225CC">
        <w:rPr>
          <w:rStyle w:val="lev"/>
          <w:sz w:val="22"/>
          <w:szCs w:val="22"/>
          <w:lang w:val="en-GB"/>
        </w:rPr>
        <w:t xml:space="preserve">. </w:t>
      </w:r>
      <w:r w:rsidR="00584BF4" w:rsidRPr="00D225CC">
        <w:rPr>
          <w:rStyle w:val="lev"/>
          <w:sz w:val="22"/>
          <w:szCs w:val="22"/>
          <w:lang w:val="en-GB"/>
        </w:rPr>
        <w:tab/>
      </w:r>
      <w:r w:rsidR="006F5FD0" w:rsidRPr="00D225CC">
        <w:rPr>
          <w:rStyle w:val="lev"/>
          <w:sz w:val="22"/>
          <w:szCs w:val="22"/>
          <w:lang w:val="en-GB"/>
        </w:rPr>
        <w:t>Selection criteria</w:t>
      </w:r>
    </w:p>
    <w:p w:rsidR="007471C5" w:rsidRDefault="007471C5" w:rsidP="0054568F">
      <w:pPr>
        <w:pStyle w:val="Blockquote"/>
        <w:jc w:val="both"/>
        <w:rPr>
          <w:sz w:val="22"/>
          <w:szCs w:val="22"/>
          <w:lang w:val="en-GB"/>
        </w:rPr>
      </w:pPr>
      <w:r>
        <w:rPr>
          <w:sz w:val="22"/>
          <w:szCs w:val="22"/>
          <w:lang w:val="en-GB"/>
        </w:rPr>
        <w:t>Same criteria for legal and natural person</w:t>
      </w:r>
      <w:r w:rsidR="0054568F">
        <w:rPr>
          <w:sz w:val="22"/>
          <w:szCs w:val="22"/>
          <w:lang w:val="en-GB"/>
        </w:rPr>
        <w:t>:</w:t>
      </w:r>
    </w:p>
    <w:p w:rsidR="006F5FD0" w:rsidRPr="00D225CC" w:rsidRDefault="006F5FD0">
      <w:pPr>
        <w:pStyle w:val="Blockquote"/>
        <w:jc w:val="both"/>
        <w:rPr>
          <w:sz w:val="22"/>
          <w:szCs w:val="22"/>
          <w:lang w:val="en-GB"/>
        </w:rPr>
      </w:pPr>
      <w:r w:rsidRPr="00D225CC">
        <w:rPr>
          <w:sz w:val="22"/>
          <w:szCs w:val="22"/>
          <w:lang w:val="en-GB"/>
        </w:rPr>
        <w:t xml:space="preserve">The following selection criteria </w:t>
      </w:r>
      <w:r w:rsidR="00087A72" w:rsidRPr="00D225CC">
        <w:rPr>
          <w:sz w:val="22"/>
          <w:szCs w:val="22"/>
          <w:lang w:val="en-GB"/>
        </w:rPr>
        <w:t xml:space="preserve">will be applied to </w:t>
      </w:r>
      <w:r w:rsidR="005639EC">
        <w:rPr>
          <w:sz w:val="22"/>
          <w:szCs w:val="22"/>
          <w:lang w:val="en-GB"/>
        </w:rPr>
        <w:t>the tenderers</w:t>
      </w:r>
      <w:r w:rsidR="00087A72" w:rsidRPr="00D225CC">
        <w:rPr>
          <w:sz w:val="22"/>
          <w:szCs w:val="22"/>
          <w:lang w:val="en-GB"/>
        </w:rPr>
        <w:t xml:space="preserve">. </w:t>
      </w:r>
      <w:r w:rsidRPr="00D225CC">
        <w:rPr>
          <w:sz w:val="22"/>
          <w:szCs w:val="22"/>
          <w:lang w:val="en-GB"/>
        </w:rPr>
        <w:t xml:space="preserve">In the case of </w:t>
      </w:r>
      <w:r w:rsidR="005639EC">
        <w:rPr>
          <w:sz w:val="22"/>
          <w:szCs w:val="22"/>
          <w:lang w:val="en-GB"/>
        </w:rPr>
        <w:t>tenders</w:t>
      </w:r>
      <w:r w:rsidRPr="00D225CC">
        <w:rPr>
          <w:sz w:val="22"/>
          <w:szCs w:val="22"/>
          <w:lang w:val="en-GB"/>
        </w:rPr>
        <w:t xml:space="preserve"> submitted by a consortium, these selection criteria will be applied to the consortium as a whole:</w:t>
      </w:r>
    </w:p>
    <w:p w:rsidR="006F5FD0" w:rsidRPr="00D225CC" w:rsidRDefault="00571687" w:rsidP="00571687">
      <w:pPr>
        <w:pStyle w:val="Blockquote"/>
        <w:ind w:left="641" w:right="357" w:hanging="284"/>
        <w:jc w:val="both"/>
        <w:rPr>
          <w:sz w:val="22"/>
          <w:szCs w:val="22"/>
          <w:lang w:val="en-GB"/>
        </w:rPr>
      </w:pPr>
      <w:r w:rsidRPr="008272C0">
        <w:rPr>
          <w:b/>
          <w:sz w:val="22"/>
          <w:szCs w:val="22"/>
          <w:u w:val="single"/>
          <w:lang w:val="en-GB"/>
        </w:rPr>
        <w:t>1)</w:t>
      </w:r>
      <w:r w:rsidRPr="008272C0">
        <w:rPr>
          <w:b/>
          <w:sz w:val="22"/>
          <w:szCs w:val="22"/>
          <w:u w:val="single"/>
          <w:lang w:val="en-GB"/>
        </w:rPr>
        <w:tab/>
      </w:r>
      <w:r w:rsidR="006F5FD0" w:rsidRPr="008272C0">
        <w:rPr>
          <w:b/>
          <w:sz w:val="22"/>
          <w:szCs w:val="22"/>
          <w:u w:val="single"/>
          <w:lang w:val="en-GB"/>
        </w:rPr>
        <w:t xml:space="preserve">Economic and financial </w:t>
      </w:r>
      <w:r w:rsidR="001C64F1" w:rsidRPr="008272C0">
        <w:rPr>
          <w:b/>
          <w:sz w:val="22"/>
          <w:szCs w:val="22"/>
          <w:u w:val="single"/>
          <w:lang w:val="en-GB"/>
        </w:rPr>
        <w:t xml:space="preserve">capacity </w:t>
      </w:r>
      <w:r w:rsidR="006F5FD0" w:rsidRPr="008272C0">
        <w:rPr>
          <w:b/>
          <w:sz w:val="22"/>
          <w:szCs w:val="22"/>
          <w:u w:val="single"/>
          <w:lang w:val="en-GB"/>
        </w:rPr>
        <w:t xml:space="preserve">of </w:t>
      </w:r>
      <w:r w:rsidR="002413EA">
        <w:rPr>
          <w:b/>
          <w:sz w:val="22"/>
          <w:szCs w:val="22"/>
          <w:u w:val="single"/>
          <w:lang w:val="en-GB"/>
        </w:rPr>
        <w:t>the tenderer</w:t>
      </w:r>
      <w:r w:rsidR="00087A72" w:rsidRPr="004F34C4">
        <w:rPr>
          <w:b/>
          <w:sz w:val="22"/>
          <w:szCs w:val="22"/>
          <w:lang w:val="en-GB"/>
        </w:rPr>
        <w:t xml:space="preserve"> (</w:t>
      </w:r>
      <w:r w:rsidR="006F5FD0" w:rsidRPr="00D225CC">
        <w:rPr>
          <w:sz w:val="22"/>
          <w:szCs w:val="22"/>
          <w:lang w:val="en-GB"/>
        </w:rPr>
        <w:t>based on</w:t>
      </w:r>
      <w:r w:rsidR="00087A72" w:rsidRPr="00D225CC">
        <w:rPr>
          <w:sz w:val="22"/>
          <w:szCs w:val="22"/>
          <w:lang w:val="en-GB"/>
        </w:rPr>
        <w:t xml:space="preserve"> item 3 of the </w:t>
      </w:r>
      <w:r w:rsidR="005639EC">
        <w:rPr>
          <w:sz w:val="22"/>
          <w:szCs w:val="22"/>
          <w:lang w:val="en-GB"/>
        </w:rPr>
        <w:t>tender</w:t>
      </w:r>
      <w:r w:rsidR="00087A72" w:rsidRPr="00D225CC">
        <w:rPr>
          <w:sz w:val="22"/>
          <w:szCs w:val="22"/>
          <w:lang w:val="en-GB"/>
        </w:rPr>
        <w:t xml:space="preserve"> form</w:t>
      </w:r>
      <w:r w:rsidR="00087A72" w:rsidRPr="004F34C4">
        <w:rPr>
          <w:sz w:val="22"/>
          <w:szCs w:val="22"/>
          <w:lang w:val="en-GB"/>
        </w:rPr>
        <w:t>)</w:t>
      </w:r>
      <w:r w:rsidR="00663C6D" w:rsidRPr="004F34C4">
        <w:rPr>
          <w:sz w:val="22"/>
          <w:szCs w:val="22"/>
          <w:lang w:val="en-GB"/>
        </w:rPr>
        <w:t xml:space="preserve">. In case of </w:t>
      </w:r>
      <w:r w:rsidR="005639EC">
        <w:rPr>
          <w:sz w:val="22"/>
          <w:szCs w:val="22"/>
          <w:lang w:val="en-GB"/>
        </w:rPr>
        <w:t>tender</w:t>
      </w:r>
      <w:r w:rsidR="002413EA">
        <w:rPr>
          <w:sz w:val="22"/>
          <w:szCs w:val="22"/>
          <w:lang w:val="en-GB"/>
        </w:rPr>
        <w:t>er</w:t>
      </w:r>
      <w:r w:rsidR="00663C6D" w:rsidRPr="004F34C4">
        <w:rPr>
          <w:sz w:val="22"/>
          <w:szCs w:val="22"/>
          <w:lang w:val="en-GB"/>
        </w:rPr>
        <w:t xml:space="preserve"> being a public body, equivalent information should be provided</w:t>
      </w:r>
      <w:r w:rsidR="006A66DA" w:rsidRPr="004F34C4">
        <w:rPr>
          <w:sz w:val="22"/>
          <w:szCs w:val="22"/>
          <w:lang w:val="en-GB"/>
        </w:rPr>
        <w:t>.</w:t>
      </w:r>
      <w:r w:rsidR="00663C6D">
        <w:rPr>
          <w:sz w:val="22"/>
          <w:szCs w:val="22"/>
          <w:lang w:val="en-GB"/>
        </w:rPr>
        <w:t xml:space="preserve"> </w:t>
      </w:r>
    </w:p>
    <w:p w:rsidR="006F5FD0" w:rsidRPr="0054568F" w:rsidRDefault="006F5FD0" w:rsidP="006F1211">
      <w:pPr>
        <w:pStyle w:val="Blockquote"/>
        <w:numPr>
          <w:ilvl w:val="0"/>
          <w:numId w:val="1"/>
        </w:numPr>
        <w:ind w:left="709"/>
        <w:jc w:val="both"/>
        <w:rPr>
          <w:sz w:val="22"/>
          <w:szCs w:val="22"/>
          <w:lang w:val="en-GB"/>
        </w:rPr>
      </w:pPr>
      <w:r w:rsidRPr="0054568F">
        <w:rPr>
          <w:sz w:val="22"/>
          <w:szCs w:val="22"/>
          <w:lang w:val="en-GB"/>
        </w:rPr>
        <w:t xml:space="preserve">the average annual turnover of the </w:t>
      </w:r>
      <w:r w:rsidR="005639EC" w:rsidRPr="0054568F">
        <w:rPr>
          <w:sz w:val="22"/>
          <w:szCs w:val="22"/>
          <w:lang w:val="en-GB"/>
        </w:rPr>
        <w:t>tenderer</w:t>
      </w:r>
      <w:r w:rsidRPr="0054568F">
        <w:rPr>
          <w:sz w:val="22"/>
          <w:szCs w:val="22"/>
          <w:lang w:val="en-GB"/>
        </w:rPr>
        <w:t xml:space="preserve"> must exceed  </w:t>
      </w:r>
      <w:r w:rsidR="002F4C73">
        <w:rPr>
          <w:sz w:val="22"/>
          <w:szCs w:val="22"/>
          <w:lang w:val="en-GB"/>
        </w:rPr>
        <w:t>the</w:t>
      </w:r>
      <w:r w:rsidRPr="0054568F">
        <w:rPr>
          <w:sz w:val="22"/>
          <w:szCs w:val="22"/>
          <w:lang w:val="en-GB"/>
        </w:rPr>
        <w:t xml:space="preserve"> maximum budget of the contract </w:t>
      </w:r>
    </w:p>
    <w:p w:rsidR="006F5FD0" w:rsidRPr="00D225CC" w:rsidRDefault="00571687" w:rsidP="00571687">
      <w:pPr>
        <w:pStyle w:val="Blockquote"/>
        <w:ind w:left="641" w:right="357" w:hanging="284"/>
        <w:jc w:val="both"/>
        <w:rPr>
          <w:sz w:val="22"/>
          <w:szCs w:val="22"/>
          <w:lang w:val="en-GB"/>
        </w:rPr>
      </w:pPr>
      <w:r w:rsidRPr="008272C0">
        <w:rPr>
          <w:b/>
          <w:sz w:val="22"/>
          <w:szCs w:val="22"/>
          <w:u w:val="single"/>
          <w:lang w:val="en-GB"/>
        </w:rPr>
        <w:t>2)</w:t>
      </w:r>
      <w:r w:rsidRPr="008272C0">
        <w:rPr>
          <w:sz w:val="22"/>
          <w:szCs w:val="22"/>
          <w:u w:val="single"/>
          <w:lang w:val="en-GB"/>
        </w:rPr>
        <w:tab/>
      </w:r>
      <w:r w:rsidR="006F5FD0" w:rsidRPr="008272C0">
        <w:rPr>
          <w:b/>
          <w:sz w:val="22"/>
          <w:szCs w:val="22"/>
          <w:u w:val="single"/>
          <w:lang w:val="en-GB"/>
        </w:rPr>
        <w:t>Professional capacity of</w:t>
      </w:r>
      <w:r w:rsidR="002413EA">
        <w:rPr>
          <w:b/>
          <w:sz w:val="22"/>
          <w:szCs w:val="22"/>
          <w:u w:val="single"/>
          <w:lang w:val="en-GB"/>
        </w:rPr>
        <w:t xml:space="preserve"> the tenderer</w:t>
      </w:r>
      <w:r w:rsidR="006F5FD0" w:rsidRPr="008272C0">
        <w:rPr>
          <w:b/>
          <w:sz w:val="22"/>
          <w:szCs w:val="22"/>
          <w:u w:val="single"/>
          <w:lang w:val="en-GB"/>
        </w:rPr>
        <w:t xml:space="preserve"> </w:t>
      </w:r>
      <w:r w:rsidR="00A86FB0">
        <w:rPr>
          <w:b/>
          <w:sz w:val="22"/>
          <w:szCs w:val="22"/>
          <w:u w:val="single"/>
          <w:lang w:val="en-GB"/>
        </w:rPr>
        <w:t>(</w:t>
      </w:r>
      <w:r w:rsidR="006F5FD0" w:rsidRPr="008272C0">
        <w:rPr>
          <w:sz w:val="22"/>
          <w:szCs w:val="22"/>
          <w:lang w:val="en-GB"/>
        </w:rPr>
        <w:t xml:space="preserve">based on items </w:t>
      </w:r>
      <w:r w:rsidR="00087A72" w:rsidRPr="008272C0">
        <w:rPr>
          <w:sz w:val="22"/>
          <w:szCs w:val="22"/>
          <w:lang w:val="en-GB"/>
        </w:rPr>
        <w:t xml:space="preserve">4 of the </w:t>
      </w:r>
      <w:r w:rsidR="005639EC">
        <w:rPr>
          <w:sz w:val="22"/>
          <w:szCs w:val="22"/>
          <w:lang w:val="en-GB"/>
        </w:rPr>
        <w:t>tender</w:t>
      </w:r>
      <w:r w:rsidR="00087A72" w:rsidRPr="008272C0">
        <w:rPr>
          <w:sz w:val="22"/>
          <w:szCs w:val="22"/>
          <w:lang w:val="en-GB"/>
        </w:rPr>
        <w:t xml:space="preserve"> form)</w:t>
      </w:r>
    </w:p>
    <w:p w:rsidR="00DE4B6A" w:rsidRPr="00D225CC" w:rsidRDefault="00DE4B6A" w:rsidP="00DE4B6A">
      <w:pPr>
        <w:pStyle w:val="Blockquote"/>
        <w:numPr>
          <w:ilvl w:val="0"/>
          <w:numId w:val="1"/>
        </w:numPr>
        <w:ind w:left="709"/>
        <w:jc w:val="both"/>
        <w:rPr>
          <w:sz w:val="22"/>
          <w:szCs w:val="22"/>
          <w:lang w:val="en-GB"/>
        </w:rPr>
      </w:pPr>
      <w:r>
        <w:rPr>
          <w:sz w:val="22"/>
          <w:szCs w:val="22"/>
          <w:lang w:val="en-GB"/>
        </w:rPr>
        <w:t>shall demonstrate</w:t>
      </w:r>
      <w:r w:rsidRPr="00D225CC">
        <w:rPr>
          <w:sz w:val="22"/>
          <w:szCs w:val="22"/>
          <w:lang w:val="en-GB"/>
        </w:rPr>
        <w:t xml:space="preserve"> a</w:t>
      </w:r>
      <w:r>
        <w:rPr>
          <w:sz w:val="22"/>
          <w:szCs w:val="22"/>
          <w:lang w:val="en-GB"/>
        </w:rPr>
        <w:t>n</w:t>
      </w:r>
      <w:r w:rsidRPr="00D225CC">
        <w:rPr>
          <w:sz w:val="22"/>
          <w:szCs w:val="22"/>
          <w:lang w:val="en-GB"/>
        </w:rPr>
        <w:t xml:space="preserve"> </w:t>
      </w:r>
      <w:r>
        <w:rPr>
          <w:sz w:val="22"/>
          <w:szCs w:val="22"/>
          <w:lang w:val="en-GB"/>
        </w:rPr>
        <w:t>industry specialisation</w:t>
      </w:r>
      <w:r w:rsidRPr="00D225CC">
        <w:rPr>
          <w:sz w:val="22"/>
          <w:szCs w:val="22"/>
          <w:lang w:val="en-GB"/>
        </w:rPr>
        <w:t xml:space="preserve"> appropr</w:t>
      </w:r>
      <w:r>
        <w:rPr>
          <w:sz w:val="22"/>
          <w:szCs w:val="22"/>
          <w:lang w:val="en-GB"/>
        </w:rPr>
        <w:t>iate to this contract</w:t>
      </w:r>
    </w:p>
    <w:p w:rsidR="006F5FD0" w:rsidRPr="00D225CC" w:rsidRDefault="00571687" w:rsidP="00571687">
      <w:pPr>
        <w:pStyle w:val="Blockquote"/>
        <w:ind w:left="641" w:hanging="284"/>
        <w:jc w:val="both"/>
        <w:rPr>
          <w:i/>
          <w:sz w:val="22"/>
          <w:szCs w:val="22"/>
          <w:lang w:val="en-GB"/>
        </w:rPr>
      </w:pPr>
      <w:r w:rsidRPr="001D55F7">
        <w:rPr>
          <w:b/>
          <w:sz w:val="22"/>
          <w:szCs w:val="22"/>
          <w:u w:val="single"/>
          <w:lang w:val="en-GB"/>
        </w:rPr>
        <w:t>3)</w:t>
      </w:r>
      <w:r w:rsidRPr="001D55F7">
        <w:rPr>
          <w:b/>
          <w:sz w:val="22"/>
          <w:szCs w:val="22"/>
          <w:u w:val="single"/>
          <w:lang w:val="en-GB"/>
        </w:rPr>
        <w:tab/>
      </w:r>
      <w:r w:rsidR="006F5FD0" w:rsidRPr="001D55F7">
        <w:rPr>
          <w:b/>
          <w:sz w:val="22"/>
          <w:szCs w:val="22"/>
          <w:u w:val="single"/>
          <w:lang w:val="en-GB"/>
        </w:rPr>
        <w:t xml:space="preserve">Technical capacity of candidate </w:t>
      </w:r>
      <w:r w:rsidR="00087A72" w:rsidRPr="00D225CC">
        <w:rPr>
          <w:sz w:val="22"/>
          <w:szCs w:val="22"/>
          <w:lang w:val="en-GB"/>
        </w:rPr>
        <w:t>(</w:t>
      </w:r>
      <w:r w:rsidR="006F5FD0" w:rsidRPr="00D225CC">
        <w:rPr>
          <w:sz w:val="22"/>
          <w:szCs w:val="22"/>
          <w:lang w:val="en-GB"/>
        </w:rPr>
        <w:t xml:space="preserve">based on items 5 and 6 of the </w:t>
      </w:r>
      <w:r w:rsidR="00994EA3">
        <w:rPr>
          <w:sz w:val="22"/>
          <w:szCs w:val="22"/>
          <w:lang w:val="en-GB"/>
        </w:rPr>
        <w:t>tender</w:t>
      </w:r>
      <w:r w:rsidR="006F5FD0" w:rsidRPr="00D225CC">
        <w:rPr>
          <w:sz w:val="22"/>
          <w:szCs w:val="22"/>
          <w:lang w:val="en-GB"/>
        </w:rPr>
        <w:t xml:space="preserve"> form</w:t>
      </w:r>
      <w:r w:rsidR="00087A72" w:rsidRPr="00D225CC">
        <w:rPr>
          <w:sz w:val="22"/>
          <w:szCs w:val="22"/>
          <w:lang w:val="en-GB"/>
        </w:rPr>
        <w:t>)</w:t>
      </w:r>
    </w:p>
    <w:p w:rsidR="00DE4B6A" w:rsidRPr="00A86FB0" w:rsidRDefault="00DE4B6A" w:rsidP="00DE4B6A">
      <w:pPr>
        <w:pStyle w:val="Blockquote"/>
        <w:numPr>
          <w:ilvl w:val="0"/>
          <w:numId w:val="1"/>
        </w:numPr>
        <w:ind w:left="709"/>
        <w:jc w:val="both"/>
        <w:rPr>
          <w:sz w:val="22"/>
          <w:szCs w:val="22"/>
          <w:lang w:val="en-GB"/>
        </w:rPr>
      </w:pPr>
      <w:r w:rsidRPr="005164CA">
        <w:rPr>
          <w:sz w:val="22"/>
          <w:szCs w:val="22"/>
          <w:lang w:val="en-GB"/>
        </w:rPr>
        <w:t xml:space="preserve">The </w:t>
      </w:r>
      <w:r>
        <w:rPr>
          <w:sz w:val="22"/>
          <w:szCs w:val="22"/>
          <w:lang w:val="en-GB"/>
        </w:rPr>
        <w:t>tenderer</w:t>
      </w:r>
      <w:r w:rsidRPr="005164CA">
        <w:rPr>
          <w:sz w:val="22"/>
          <w:szCs w:val="22"/>
          <w:lang w:val="en-GB"/>
        </w:rPr>
        <w:t xml:space="preserve"> shall demonstrate previous experience of </w:t>
      </w:r>
      <w:r>
        <w:rPr>
          <w:sz w:val="22"/>
          <w:szCs w:val="22"/>
          <w:lang w:val="en-GB"/>
        </w:rPr>
        <w:t>carrying out similar assignments</w:t>
      </w:r>
    </w:p>
    <w:p w:rsidR="00DE4B6A" w:rsidRPr="00F8426A" w:rsidRDefault="00DE4B6A" w:rsidP="00DE4B6A">
      <w:pPr>
        <w:pStyle w:val="Blockquote"/>
        <w:numPr>
          <w:ilvl w:val="0"/>
          <w:numId w:val="1"/>
        </w:numPr>
        <w:ind w:left="709"/>
        <w:jc w:val="both"/>
        <w:rPr>
          <w:sz w:val="22"/>
          <w:szCs w:val="22"/>
          <w:lang w:val="en-GB"/>
        </w:rPr>
      </w:pPr>
      <w:r w:rsidRPr="00F8426A">
        <w:rPr>
          <w:sz w:val="22"/>
          <w:szCs w:val="22"/>
          <w:lang w:val="en-GB"/>
        </w:rPr>
        <w:t xml:space="preserve">The tenderer shall demonstrate previous experience specialised </w:t>
      </w:r>
      <w:r w:rsidRPr="00F8426A">
        <w:rPr>
          <w:bCs/>
          <w:sz w:val="22"/>
          <w:szCs w:val="22"/>
          <w:lang w:val="en-GB"/>
        </w:rPr>
        <w:t>on T/</w:t>
      </w:r>
      <w:r w:rsidRPr="00F8426A">
        <w:rPr>
          <w:bCs/>
          <w:sz w:val="22"/>
          <w:szCs w:val="22"/>
        </w:rPr>
        <w:t xml:space="preserve"> C Innovation and Technology</w:t>
      </w:r>
      <w:r w:rsidRPr="00F8426A">
        <w:rPr>
          <w:sz w:val="22"/>
          <w:szCs w:val="22"/>
          <w:lang w:val="en-GB"/>
        </w:rPr>
        <w:t>, specially related to the Euro-Med area</w:t>
      </w:r>
    </w:p>
    <w:p w:rsidR="00DE4B6A" w:rsidRPr="00F8426A" w:rsidRDefault="00DE4B6A" w:rsidP="00DE4B6A">
      <w:pPr>
        <w:pStyle w:val="Blockquote"/>
        <w:numPr>
          <w:ilvl w:val="0"/>
          <w:numId w:val="1"/>
        </w:numPr>
        <w:ind w:left="709"/>
        <w:jc w:val="both"/>
        <w:rPr>
          <w:sz w:val="22"/>
          <w:szCs w:val="22"/>
          <w:lang w:val="en-GB"/>
        </w:rPr>
      </w:pPr>
      <w:r w:rsidRPr="00F8426A">
        <w:rPr>
          <w:sz w:val="22"/>
          <w:szCs w:val="22"/>
          <w:lang w:val="en-GB"/>
        </w:rPr>
        <w:t>Knowledge of the European and Neighbouring countries industrial policies is needed.</w:t>
      </w:r>
    </w:p>
    <w:p w:rsidR="004F00C7" w:rsidRDefault="004F00C7" w:rsidP="007121FB">
      <w:pPr>
        <w:pStyle w:val="Blockquote"/>
        <w:jc w:val="both"/>
        <w:rPr>
          <w:sz w:val="22"/>
          <w:szCs w:val="22"/>
          <w:lang w:val="en-GB"/>
        </w:rPr>
      </w:pPr>
      <w:r w:rsidRPr="004F00C7">
        <w:rPr>
          <w:sz w:val="22"/>
          <w:szCs w:val="22"/>
          <w:lang w:val="en-GB"/>
        </w:rPr>
        <w:t xml:space="preserve">Previous experience which would have </w:t>
      </w:r>
      <w:r w:rsidR="00C147B2" w:rsidRPr="004F00C7">
        <w:rPr>
          <w:sz w:val="22"/>
          <w:szCs w:val="22"/>
          <w:lang w:val="en-GB"/>
        </w:rPr>
        <w:t>led</w:t>
      </w:r>
      <w:r w:rsidRPr="004F00C7">
        <w:rPr>
          <w:sz w:val="22"/>
          <w:szCs w:val="22"/>
          <w:lang w:val="en-GB"/>
        </w:rPr>
        <w:t xml:space="preserve"> to breach of contract and termination by a Contracting Authority shall not be used as reference. This is also applicable concerning the previous experience of experts required under a fee-based service contract.</w:t>
      </w:r>
    </w:p>
    <w:p w:rsidR="007121FB" w:rsidRPr="00C33576" w:rsidRDefault="005B4F80" w:rsidP="007121FB">
      <w:pPr>
        <w:pStyle w:val="Blockquote"/>
        <w:jc w:val="both"/>
        <w:rPr>
          <w:sz w:val="22"/>
          <w:szCs w:val="22"/>
          <w:lang w:val="en-GB"/>
        </w:rPr>
      </w:pPr>
      <w:r w:rsidRPr="00D225CC">
        <w:rPr>
          <w:sz w:val="22"/>
          <w:szCs w:val="22"/>
          <w:lang w:val="en-GB"/>
        </w:rPr>
        <w:t xml:space="preserve">An economic operator may, where appropriate and for a particular contract, rely on the capacities of other entities, regardless of the legal nature of the links which it has with them. It must in that case prove to the Contracting Authority that it will have at its disposal the resources necessary for performance of the contract, for example by producing an undertaking on the part of those entities to place those resources at its disposal. </w:t>
      </w:r>
      <w:r w:rsidR="007121FB">
        <w:rPr>
          <w:sz w:val="22"/>
          <w:szCs w:val="22"/>
          <w:lang w:val="en-GB"/>
        </w:rPr>
        <w:t>Such entities</w:t>
      </w:r>
      <w:r w:rsidR="00590ADB" w:rsidRPr="00BD08D3">
        <w:rPr>
          <w:sz w:val="22"/>
          <w:szCs w:val="22"/>
        </w:rPr>
        <w:t xml:space="preserve">, for instance the parent company of the economic operator, </w:t>
      </w:r>
      <w:r w:rsidR="007121FB" w:rsidRPr="00C33576">
        <w:rPr>
          <w:sz w:val="22"/>
          <w:szCs w:val="22"/>
          <w:lang w:val="en-GB"/>
        </w:rPr>
        <w:t>must respect the same rules of eligibility and notably that of nationality, as the economic operator.</w:t>
      </w:r>
    </w:p>
    <w:p w:rsidR="006F5FD0" w:rsidRPr="00D225CC" w:rsidRDefault="00994EA3" w:rsidP="00584BF4">
      <w:pPr>
        <w:ind w:left="709" w:hanging="349"/>
        <w:outlineLvl w:val="0"/>
        <w:rPr>
          <w:sz w:val="22"/>
          <w:szCs w:val="22"/>
          <w:lang w:val="en-GB"/>
        </w:rPr>
      </w:pPr>
      <w:r>
        <w:rPr>
          <w:rStyle w:val="lev"/>
          <w:sz w:val="22"/>
          <w:szCs w:val="22"/>
          <w:lang w:val="en-GB"/>
        </w:rPr>
        <w:t>17</w:t>
      </w:r>
      <w:r w:rsidR="006F5FD0" w:rsidRPr="00D225CC">
        <w:rPr>
          <w:rStyle w:val="lev"/>
          <w:sz w:val="22"/>
          <w:szCs w:val="22"/>
          <w:lang w:val="en-GB"/>
        </w:rPr>
        <w:t xml:space="preserve">. </w:t>
      </w:r>
      <w:r w:rsidR="00584BF4" w:rsidRPr="00D225CC">
        <w:rPr>
          <w:rStyle w:val="lev"/>
          <w:sz w:val="22"/>
          <w:szCs w:val="22"/>
          <w:lang w:val="en-GB"/>
        </w:rPr>
        <w:tab/>
      </w:r>
      <w:r w:rsidR="006F5FD0" w:rsidRPr="00D225CC">
        <w:rPr>
          <w:rStyle w:val="lev"/>
          <w:sz w:val="22"/>
          <w:szCs w:val="22"/>
          <w:lang w:val="en-GB"/>
        </w:rPr>
        <w:t>Award criteria</w:t>
      </w:r>
    </w:p>
    <w:p w:rsidR="006F5FD0" w:rsidRPr="00D225CC" w:rsidRDefault="00397073">
      <w:pPr>
        <w:pStyle w:val="Blockquote"/>
        <w:jc w:val="both"/>
        <w:rPr>
          <w:sz w:val="22"/>
          <w:szCs w:val="22"/>
          <w:lang w:val="en-GB"/>
        </w:rPr>
      </w:pPr>
      <w:r>
        <w:rPr>
          <w:sz w:val="22"/>
          <w:szCs w:val="22"/>
          <w:lang w:val="en-GB"/>
        </w:rPr>
        <w:t>Best value for money.</w:t>
      </w:r>
    </w:p>
    <w:p w:rsidR="006F5FD0" w:rsidRPr="00D225CC" w:rsidRDefault="006F5FD0">
      <w:pPr>
        <w:rPr>
          <w:sz w:val="22"/>
          <w:szCs w:val="22"/>
          <w:lang w:val="en-GB"/>
        </w:rPr>
      </w:pPr>
      <w:r w:rsidRPr="00D225CC">
        <w:rPr>
          <w:snapToGrid/>
          <w:sz w:val="22"/>
          <w:szCs w:val="22"/>
          <w:lang w:val="en-GB"/>
        </w:rPr>
        <w:pict>
          <v:line id="_x0000_s1031" style="position:absolute;z-index:251659776" from="0,12pt" to="468pt,12.05pt" o:allowincell="f" strokecolor="#d4d4d4" strokeweight="1.75pt">
            <v:shadow on="t" origin=",32385f" offset="0,-1pt"/>
          </v:line>
        </w:pict>
      </w:r>
    </w:p>
    <w:p w:rsidR="006F5FD0" w:rsidRPr="00D225CC" w:rsidRDefault="00994EA3">
      <w:pPr>
        <w:keepNext/>
        <w:jc w:val="center"/>
        <w:rPr>
          <w:sz w:val="28"/>
          <w:szCs w:val="28"/>
          <w:lang w:val="en-GB"/>
        </w:rPr>
      </w:pPr>
      <w:r>
        <w:rPr>
          <w:rStyle w:val="lev"/>
          <w:sz w:val="28"/>
          <w:szCs w:val="28"/>
          <w:lang w:val="en-GB"/>
        </w:rPr>
        <w:t>TENDERING</w:t>
      </w:r>
    </w:p>
    <w:p w:rsidR="006F5FD0" w:rsidRPr="00D225CC" w:rsidRDefault="00994EA3" w:rsidP="00584BF4">
      <w:pPr>
        <w:keepNext/>
        <w:ind w:left="709" w:hanging="352"/>
        <w:outlineLvl w:val="0"/>
        <w:rPr>
          <w:sz w:val="22"/>
          <w:szCs w:val="22"/>
          <w:lang w:val="en-GB"/>
        </w:rPr>
      </w:pPr>
      <w:r>
        <w:rPr>
          <w:rStyle w:val="lev"/>
          <w:sz w:val="22"/>
          <w:szCs w:val="22"/>
          <w:lang w:val="en-GB"/>
        </w:rPr>
        <w:t>18</w:t>
      </w:r>
      <w:r w:rsidR="006F5FD0" w:rsidRPr="00D225CC">
        <w:rPr>
          <w:rStyle w:val="lev"/>
          <w:sz w:val="22"/>
          <w:szCs w:val="22"/>
          <w:lang w:val="en-GB"/>
        </w:rPr>
        <w:t xml:space="preserve">. </w:t>
      </w:r>
      <w:r w:rsidR="00584BF4" w:rsidRPr="00D225CC">
        <w:rPr>
          <w:rStyle w:val="lev"/>
          <w:sz w:val="22"/>
          <w:szCs w:val="22"/>
          <w:lang w:val="en-GB"/>
        </w:rPr>
        <w:tab/>
      </w:r>
      <w:r w:rsidR="006F5FD0" w:rsidRPr="00D225CC">
        <w:rPr>
          <w:rStyle w:val="lev"/>
          <w:sz w:val="22"/>
          <w:szCs w:val="22"/>
          <w:lang w:val="en-GB"/>
        </w:rPr>
        <w:t xml:space="preserve">Deadline for receipt of </w:t>
      </w:r>
      <w:r>
        <w:rPr>
          <w:rStyle w:val="lev"/>
          <w:sz w:val="22"/>
          <w:szCs w:val="22"/>
          <w:lang w:val="en-GB"/>
        </w:rPr>
        <w:t>tenders</w:t>
      </w:r>
    </w:p>
    <w:p w:rsidR="006F5FD0" w:rsidRPr="00D225CC" w:rsidRDefault="00994EA3">
      <w:pPr>
        <w:pStyle w:val="Blockquote"/>
        <w:jc w:val="both"/>
        <w:rPr>
          <w:i/>
          <w:sz w:val="22"/>
          <w:szCs w:val="22"/>
          <w:lang w:val="en-GB"/>
        </w:rPr>
      </w:pPr>
      <w:r>
        <w:rPr>
          <w:rStyle w:val="Accentuation"/>
          <w:i w:val="0"/>
          <w:sz w:val="22"/>
          <w:szCs w:val="22"/>
          <w:lang w:val="en-GB"/>
        </w:rPr>
        <w:t>The deadline for receipt of tenders is specified in point 8 of the Instruction to Tenderers.</w:t>
      </w:r>
      <w:r w:rsidDel="00994EA3">
        <w:rPr>
          <w:rStyle w:val="Accentuation"/>
          <w:i w:val="0"/>
          <w:sz w:val="22"/>
          <w:szCs w:val="22"/>
          <w:highlight w:val="yellow"/>
          <w:lang w:val="en-GB"/>
        </w:rPr>
        <w:t xml:space="preserve">    </w:t>
      </w:r>
    </w:p>
    <w:p w:rsidR="006F5FD0" w:rsidRPr="00D225CC" w:rsidRDefault="00994EA3" w:rsidP="00584BF4">
      <w:pPr>
        <w:ind w:left="709" w:hanging="349"/>
        <w:outlineLvl w:val="0"/>
        <w:rPr>
          <w:sz w:val="22"/>
          <w:szCs w:val="22"/>
          <w:lang w:val="en-GB"/>
        </w:rPr>
      </w:pPr>
      <w:r>
        <w:rPr>
          <w:rStyle w:val="lev"/>
          <w:sz w:val="22"/>
          <w:szCs w:val="22"/>
          <w:lang w:val="en-GB"/>
        </w:rPr>
        <w:t>19</w:t>
      </w:r>
      <w:r w:rsidR="006F5FD0" w:rsidRPr="00D225CC">
        <w:rPr>
          <w:rStyle w:val="lev"/>
          <w:sz w:val="22"/>
          <w:szCs w:val="22"/>
          <w:lang w:val="en-GB"/>
        </w:rPr>
        <w:t xml:space="preserve">. </w:t>
      </w:r>
      <w:r w:rsidR="00584BF4" w:rsidRPr="00D225CC">
        <w:rPr>
          <w:rStyle w:val="lev"/>
          <w:sz w:val="22"/>
          <w:szCs w:val="22"/>
          <w:lang w:val="en-GB"/>
        </w:rPr>
        <w:tab/>
      </w:r>
      <w:r>
        <w:rPr>
          <w:rStyle w:val="lev"/>
          <w:sz w:val="22"/>
          <w:szCs w:val="22"/>
          <w:lang w:val="en-GB"/>
        </w:rPr>
        <w:t xml:space="preserve">Tender </w:t>
      </w:r>
      <w:r w:rsidR="006F5FD0" w:rsidRPr="00D225CC">
        <w:rPr>
          <w:rStyle w:val="lev"/>
          <w:sz w:val="22"/>
          <w:szCs w:val="22"/>
          <w:lang w:val="en-GB"/>
        </w:rPr>
        <w:t>format and details to be provided</w:t>
      </w:r>
    </w:p>
    <w:p w:rsidR="006F5FD0" w:rsidRDefault="00994EA3" w:rsidP="00B112A1">
      <w:pPr>
        <w:pStyle w:val="Blockquote"/>
        <w:jc w:val="both"/>
        <w:rPr>
          <w:sz w:val="22"/>
          <w:szCs w:val="22"/>
          <w:lang w:val="en-GB"/>
        </w:rPr>
      </w:pPr>
      <w:r>
        <w:rPr>
          <w:rStyle w:val="lev"/>
          <w:b w:val="0"/>
          <w:sz w:val="22"/>
          <w:szCs w:val="22"/>
          <w:lang w:val="en-GB"/>
        </w:rPr>
        <w:t>Tenders</w:t>
      </w:r>
      <w:r w:rsidR="006F5FD0" w:rsidRPr="00D225CC">
        <w:rPr>
          <w:rStyle w:val="lev"/>
          <w:b w:val="0"/>
          <w:sz w:val="22"/>
          <w:szCs w:val="22"/>
          <w:lang w:val="en-GB"/>
        </w:rPr>
        <w:t xml:space="preserve"> must be submitted using the standard </w:t>
      </w:r>
      <w:r>
        <w:rPr>
          <w:rStyle w:val="lev"/>
          <w:b w:val="0"/>
          <w:sz w:val="22"/>
          <w:szCs w:val="22"/>
          <w:lang w:val="en-GB"/>
        </w:rPr>
        <w:t>tender</w:t>
      </w:r>
      <w:r w:rsidR="006F5FD0" w:rsidRPr="00D225CC">
        <w:rPr>
          <w:rStyle w:val="lev"/>
          <w:b w:val="0"/>
          <w:sz w:val="22"/>
          <w:szCs w:val="22"/>
          <w:lang w:val="en-GB"/>
        </w:rPr>
        <w:t xml:space="preserve"> form</w:t>
      </w:r>
      <w:r w:rsidR="006F5FD0" w:rsidRPr="00D225CC">
        <w:rPr>
          <w:sz w:val="22"/>
          <w:szCs w:val="22"/>
          <w:lang w:val="en-GB"/>
        </w:rPr>
        <w:t xml:space="preserve"> </w:t>
      </w:r>
      <w:r>
        <w:rPr>
          <w:sz w:val="22"/>
          <w:szCs w:val="22"/>
          <w:lang w:val="en-GB"/>
        </w:rPr>
        <w:t>for Competitive Negotiated Procedures</w:t>
      </w:r>
      <w:r w:rsidR="009B06B5">
        <w:rPr>
          <w:sz w:val="22"/>
          <w:szCs w:val="22"/>
          <w:lang w:val="en-GB"/>
        </w:rPr>
        <w:t xml:space="preserve">, the format and instructions of which must be strictly observed. The </w:t>
      </w:r>
      <w:r>
        <w:rPr>
          <w:sz w:val="22"/>
          <w:szCs w:val="22"/>
          <w:lang w:val="en-GB"/>
        </w:rPr>
        <w:t>tender</w:t>
      </w:r>
      <w:r w:rsidR="009B06B5">
        <w:rPr>
          <w:sz w:val="22"/>
          <w:szCs w:val="22"/>
          <w:lang w:val="en-GB"/>
        </w:rPr>
        <w:t xml:space="preserve"> form is </w:t>
      </w:r>
      <w:r w:rsidR="006F5FD0" w:rsidRPr="00D225CC">
        <w:rPr>
          <w:sz w:val="22"/>
          <w:szCs w:val="22"/>
          <w:lang w:val="en-GB"/>
        </w:rPr>
        <w:t>available from the following Internet address:</w:t>
      </w:r>
      <w:r w:rsidR="006C0F37">
        <w:rPr>
          <w:sz w:val="22"/>
          <w:szCs w:val="22"/>
          <w:lang w:val="en-GB"/>
        </w:rPr>
        <w:t xml:space="preserve"> </w:t>
      </w:r>
      <w:hyperlink r:id="rId8" w:history="1">
        <w:r w:rsidR="00E813B7" w:rsidRPr="003B4B77">
          <w:rPr>
            <w:rStyle w:val="Lienhypertexte"/>
            <w:sz w:val="22"/>
            <w:szCs w:val="22"/>
            <w:lang w:val="en-GB"/>
          </w:rPr>
          <w:t>http://ec.europa.eu/europeaid/work/pro</w:t>
        </w:r>
        <w:r w:rsidR="00E813B7" w:rsidRPr="003B4B77">
          <w:rPr>
            <w:rStyle w:val="Lienhypertexte"/>
            <w:sz w:val="22"/>
            <w:szCs w:val="22"/>
            <w:lang w:val="en-GB"/>
          </w:rPr>
          <w:t>c</w:t>
        </w:r>
        <w:r w:rsidR="00E813B7" w:rsidRPr="003B4B77">
          <w:rPr>
            <w:rStyle w:val="Lienhypertexte"/>
            <w:sz w:val="22"/>
            <w:szCs w:val="22"/>
            <w:lang w:val="en-GB"/>
          </w:rPr>
          <w:t>edures/implementation/services/index_en.htm</w:t>
        </w:r>
      </w:hyperlink>
      <w:r w:rsidR="006714ED">
        <w:rPr>
          <w:sz w:val="22"/>
          <w:szCs w:val="22"/>
          <w:lang w:val="en-GB"/>
        </w:rPr>
        <w:t xml:space="preserve">, under the zip file called Simplified Tender dossier. </w:t>
      </w:r>
    </w:p>
    <w:p w:rsidR="006F5FD0" w:rsidRPr="00D225CC" w:rsidRDefault="006F5FD0">
      <w:pPr>
        <w:pStyle w:val="Blockquote"/>
        <w:jc w:val="both"/>
        <w:rPr>
          <w:sz w:val="22"/>
          <w:szCs w:val="22"/>
          <w:lang w:val="en-GB"/>
        </w:rPr>
      </w:pPr>
      <w:r w:rsidRPr="00D225CC">
        <w:rPr>
          <w:sz w:val="22"/>
          <w:szCs w:val="22"/>
          <w:lang w:val="en-GB"/>
        </w:rPr>
        <w:lastRenderedPageBreak/>
        <w:t>Any additional documentation (brochure, letter, etc) sent with an application will not be taken into consideration.</w:t>
      </w:r>
    </w:p>
    <w:p w:rsidR="006F5FD0" w:rsidRPr="00D225CC" w:rsidRDefault="006F5FD0" w:rsidP="00584BF4">
      <w:pPr>
        <w:ind w:left="709" w:hanging="349"/>
        <w:outlineLvl w:val="0"/>
        <w:rPr>
          <w:sz w:val="22"/>
          <w:szCs w:val="22"/>
          <w:lang w:val="en-GB"/>
        </w:rPr>
      </w:pPr>
      <w:r w:rsidRPr="00D225CC">
        <w:rPr>
          <w:rStyle w:val="lev"/>
          <w:sz w:val="22"/>
          <w:szCs w:val="22"/>
          <w:lang w:val="en-GB"/>
        </w:rPr>
        <w:t>2</w:t>
      </w:r>
      <w:r w:rsidR="006714ED">
        <w:rPr>
          <w:rStyle w:val="lev"/>
          <w:sz w:val="22"/>
          <w:szCs w:val="22"/>
          <w:lang w:val="en-GB"/>
        </w:rPr>
        <w:t>0</w:t>
      </w:r>
      <w:r w:rsidRPr="00D225CC">
        <w:rPr>
          <w:rStyle w:val="lev"/>
          <w:sz w:val="22"/>
          <w:szCs w:val="22"/>
          <w:lang w:val="en-GB"/>
        </w:rPr>
        <w:t xml:space="preserve">. </w:t>
      </w:r>
      <w:r w:rsidR="00584BF4" w:rsidRPr="00D225CC">
        <w:rPr>
          <w:rStyle w:val="lev"/>
          <w:sz w:val="22"/>
          <w:szCs w:val="22"/>
          <w:lang w:val="en-GB"/>
        </w:rPr>
        <w:tab/>
      </w:r>
      <w:r w:rsidRPr="00D225CC">
        <w:rPr>
          <w:rStyle w:val="lev"/>
          <w:sz w:val="22"/>
          <w:szCs w:val="22"/>
          <w:lang w:val="en-GB"/>
        </w:rPr>
        <w:t xml:space="preserve">How </w:t>
      </w:r>
      <w:r w:rsidR="006714ED">
        <w:rPr>
          <w:rStyle w:val="lev"/>
          <w:sz w:val="22"/>
          <w:szCs w:val="22"/>
          <w:lang w:val="en-GB"/>
        </w:rPr>
        <w:t>tenders</w:t>
      </w:r>
      <w:r w:rsidRPr="00D225CC">
        <w:rPr>
          <w:rStyle w:val="lev"/>
          <w:sz w:val="22"/>
          <w:szCs w:val="22"/>
          <w:lang w:val="en-GB"/>
        </w:rPr>
        <w:t xml:space="preserve"> may be submitted</w:t>
      </w:r>
    </w:p>
    <w:p w:rsidR="006F5FD0" w:rsidRPr="00D225CC" w:rsidRDefault="006714ED" w:rsidP="00C147B2">
      <w:pPr>
        <w:pStyle w:val="Blockquote"/>
        <w:jc w:val="both"/>
        <w:rPr>
          <w:sz w:val="22"/>
          <w:szCs w:val="22"/>
          <w:lang w:val="en-GB"/>
        </w:rPr>
      </w:pPr>
      <w:r>
        <w:rPr>
          <w:sz w:val="22"/>
          <w:szCs w:val="22"/>
          <w:lang w:val="en-GB"/>
        </w:rPr>
        <w:t>Tenders</w:t>
      </w:r>
      <w:r w:rsidR="006F5FD0" w:rsidRPr="00D225CC">
        <w:rPr>
          <w:sz w:val="22"/>
          <w:szCs w:val="22"/>
          <w:lang w:val="en-GB"/>
        </w:rPr>
        <w:t xml:space="preserve"> must be submitted in English exclusively to the Contracting Authority</w:t>
      </w:r>
      <w:r>
        <w:rPr>
          <w:sz w:val="22"/>
          <w:szCs w:val="22"/>
          <w:lang w:val="en-GB"/>
        </w:rPr>
        <w:t xml:space="preserve">, using the means specified in point 8 of the Instructions to Tenderers. </w:t>
      </w:r>
      <w:r w:rsidR="009B06B5">
        <w:rPr>
          <w:sz w:val="22"/>
          <w:szCs w:val="22"/>
          <w:lang w:val="en-GB"/>
        </w:rPr>
        <w:t xml:space="preserve"> </w:t>
      </w:r>
    </w:p>
    <w:p w:rsidR="00EF03C9" w:rsidRPr="00D225CC" w:rsidRDefault="006714ED">
      <w:pPr>
        <w:pStyle w:val="Blockquote"/>
        <w:jc w:val="both"/>
        <w:rPr>
          <w:rStyle w:val="lev"/>
          <w:b w:val="0"/>
          <w:sz w:val="22"/>
          <w:szCs w:val="22"/>
          <w:lang w:val="en-GB"/>
        </w:rPr>
      </w:pPr>
      <w:r>
        <w:rPr>
          <w:rStyle w:val="lev"/>
          <w:b w:val="0"/>
          <w:sz w:val="22"/>
          <w:szCs w:val="22"/>
          <w:lang w:val="en-GB"/>
        </w:rPr>
        <w:t>Tenders</w:t>
      </w:r>
      <w:r w:rsidR="006F5FD0" w:rsidRPr="00D225CC">
        <w:rPr>
          <w:rStyle w:val="lev"/>
          <w:b w:val="0"/>
          <w:sz w:val="22"/>
          <w:szCs w:val="22"/>
          <w:lang w:val="en-GB"/>
        </w:rPr>
        <w:t xml:space="preserve"> submitted by any other means will not be considered.</w:t>
      </w:r>
    </w:p>
    <w:p w:rsidR="003262FC" w:rsidRPr="00D225CC" w:rsidRDefault="003262FC" w:rsidP="00584BF4">
      <w:pPr>
        <w:ind w:left="709" w:hanging="349"/>
        <w:outlineLvl w:val="0"/>
        <w:rPr>
          <w:b/>
          <w:sz w:val="22"/>
          <w:szCs w:val="22"/>
          <w:lang w:val="en-GB"/>
        </w:rPr>
      </w:pPr>
      <w:r w:rsidRPr="00D225CC">
        <w:rPr>
          <w:rStyle w:val="lev"/>
          <w:sz w:val="22"/>
          <w:szCs w:val="22"/>
          <w:lang w:val="en-GB"/>
        </w:rPr>
        <w:t>2</w:t>
      </w:r>
      <w:r w:rsidR="006714ED">
        <w:rPr>
          <w:rStyle w:val="lev"/>
          <w:sz w:val="22"/>
          <w:szCs w:val="22"/>
          <w:lang w:val="en-GB"/>
        </w:rPr>
        <w:t>1</w:t>
      </w:r>
      <w:r w:rsidRPr="00D225CC">
        <w:rPr>
          <w:rStyle w:val="lev"/>
          <w:sz w:val="22"/>
          <w:szCs w:val="22"/>
          <w:lang w:val="en-GB"/>
        </w:rPr>
        <w:t>.</w:t>
      </w:r>
      <w:r w:rsidR="00584BF4" w:rsidRPr="00D225CC">
        <w:rPr>
          <w:rStyle w:val="lev"/>
          <w:sz w:val="22"/>
          <w:szCs w:val="22"/>
          <w:lang w:val="en-GB"/>
        </w:rPr>
        <w:tab/>
      </w:r>
      <w:r w:rsidRPr="00D225CC">
        <w:rPr>
          <w:rStyle w:val="lev"/>
          <w:sz w:val="22"/>
          <w:szCs w:val="22"/>
          <w:lang w:val="en-GB"/>
        </w:rPr>
        <w:t xml:space="preserve">Alteration or withdrawal of </w:t>
      </w:r>
      <w:r w:rsidR="006714ED">
        <w:rPr>
          <w:rStyle w:val="lev"/>
          <w:sz w:val="22"/>
          <w:szCs w:val="22"/>
          <w:lang w:val="en-GB"/>
        </w:rPr>
        <w:t>tenders</w:t>
      </w:r>
    </w:p>
    <w:p w:rsidR="003262FC" w:rsidRPr="00D225CC" w:rsidRDefault="006714ED" w:rsidP="003262FC">
      <w:pPr>
        <w:pStyle w:val="Blockquote"/>
        <w:jc w:val="both"/>
        <w:rPr>
          <w:sz w:val="22"/>
          <w:szCs w:val="22"/>
          <w:lang w:val="en-GB"/>
        </w:rPr>
      </w:pPr>
      <w:r>
        <w:rPr>
          <w:sz w:val="22"/>
          <w:szCs w:val="22"/>
          <w:lang w:val="en-GB"/>
        </w:rPr>
        <w:t>Tenderers</w:t>
      </w:r>
      <w:r w:rsidR="003262FC" w:rsidRPr="00D225CC">
        <w:rPr>
          <w:sz w:val="22"/>
          <w:szCs w:val="22"/>
          <w:lang w:val="en-GB"/>
        </w:rPr>
        <w:t xml:space="preserve"> may alter or withdraw their </w:t>
      </w:r>
      <w:r>
        <w:rPr>
          <w:sz w:val="22"/>
          <w:szCs w:val="22"/>
          <w:lang w:val="en-GB"/>
        </w:rPr>
        <w:t>tenders</w:t>
      </w:r>
      <w:r w:rsidR="003262FC" w:rsidRPr="00D225CC">
        <w:rPr>
          <w:sz w:val="22"/>
          <w:szCs w:val="22"/>
          <w:lang w:val="en-GB"/>
        </w:rPr>
        <w:t xml:space="preserve"> by written notification prior to the deadline for submission of </w:t>
      </w:r>
      <w:r>
        <w:rPr>
          <w:sz w:val="22"/>
          <w:szCs w:val="22"/>
          <w:lang w:val="en-GB"/>
        </w:rPr>
        <w:t>tenders</w:t>
      </w:r>
      <w:r w:rsidR="003262FC" w:rsidRPr="00D225CC">
        <w:rPr>
          <w:sz w:val="22"/>
          <w:szCs w:val="22"/>
          <w:lang w:val="en-GB"/>
        </w:rPr>
        <w:t xml:space="preserve">.  No </w:t>
      </w:r>
      <w:r>
        <w:rPr>
          <w:sz w:val="22"/>
          <w:szCs w:val="22"/>
          <w:lang w:val="en-GB"/>
        </w:rPr>
        <w:t>tender</w:t>
      </w:r>
      <w:r w:rsidR="003262FC" w:rsidRPr="00D225CC">
        <w:rPr>
          <w:sz w:val="22"/>
          <w:szCs w:val="22"/>
          <w:lang w:val="en-GB"/>
        </w:rPr>
        <w:t xml:space="preserve"> may be altered after this deadline.</w:t>
      </w:r>
    </w:p>
    <w:p w:rsidR="003262FC" w:rsidRPr="00D225CC" w:rsidRDefault="003262FC" w:rsidP="00EF03C9">
      <w:pPr>
        <w:pStyle w:val="Blockquote"/>
        <w:jc w:val="both"/>
        <w:rPr>
          <w:sz w:val="22"/>
          <w:szCs w:val="22"/>
          <w:lang w:val="en-GB"/>
        </w:rPr>
      </w:pPr>
      <w:r w:rsidRPr="00D225CC">
        <w:rPr>
          <w:sz w:val="22"/>
          <w:szCs w:val="22"/>
          <w:lang w:val="en-GB"/>
        </w:rPr>
        <w:t xml:space="preserve">Any such notification of alteration or withdrawal shall be prepared and submitted in accordance with </w:t>
      </w:r>
      <w:r w:rsidR="006714ED">
        <w:rPr>
          <w:sz w:val="22"/>
          <w:szCs w:val="22"/>
          <w:lang w:val="en-GB"/>
        </w:rPr>
        <w:t>point 8 of the Instructions to Tenderers</w:t>
      </w:r>
      <w:r w:rsidRPr="00D225CC">
        <w:rPr>
          <w:sz w:val="22"/>
          <w:szCs w:val="22"/>
          <w:lang w:val="en-GB"/>
        </w:rPr>
        <w:t>.  The outer envelope (and the relevant inner envelope</w:t>
      </w:r>
      <w:r w:rsidR="006E3377">
        <w:rPr>
          <w:sz w:val="22"/>
          <w:szCs w:val="22"/>
          <w:lang w:val="en-GB"/>
        </w:rPr>
        <w:t xml:space="preserve"> if used</w:t>
      </w:r>
      <w:r w:rsidRPr="00D225CC">
        <w:rPr>
          <w:sz w:val="22"/>
          <w:szCs w:val="22"/>
          <w:lang w:val="en-GB"/>
        </w:rPr>
        <w:t>) must be marked 'Alteration' or 'Withdrawal' as appropriate.</w:t>
      </w:r>
    </w:p>
    <w:p w:rsidR="006F5FD0" w:rsidRPr="00D225CC" w:rsidRDefault="003262FC" w:rsidP="00A171EA">
      <w:pPr>
        <w:keepNext/>
        <w:ind w:left="709" w:hanging="352"/>
        <w:outlineLvl w:val="0"/>
        <w:rPr>
          <w:sz w:val="22"/>
          <w:szCs w:val="22"/>
          <w:lang w:val="en-GB"/>
        </w:rPr>
      </w:pPr>
      <w:r w:rsidRPr="00D225CC">
        <w:rPr>
          <w:rStyle w:val="lev"/>
          <w:sz w:val="22"/>
          <w:szCs w:val="22"/>
          <w:lang w:val="en-GB"/>
        </w:rPr>
        <w:t>2</w:t>
      </w:r>
      <w:r w:rsidR="006714ED">
        <w:rPr>
          <w:rStyle w:val="lev"/>
          <w:sz w:val="22"/>
          <w:szCs w:val="22"/>
          <w:lang w:val="en-GB"/>
        </w:rPr>
        <w:t>2</w:t>
      </w:r>
      <w:r w:rsidR="006F5FD0" w:rsidRPr="00D225CC">
        <w:rPr>
          <w:rStyle w:val="lev"/>
          <w:sz w:val="22"/>
          <w:szCs w:val="22"/>
          <w:lang w:val="en-GB"/>
        </w:rPr>
        <w:t xml:space="preserve">. </w:t>
      </w:r>
      <w:r w:rsidR="00584BF4" w:rsidRPr="00D225CC">
        <w:rPr>
          <w:rStyle w:val="lev"/>
          <w:sz w:val="22"/>
          <w:szCs w:val="22"/>
          <w:lang w:val="en-GB"/>
        </w:rPr>
        <w:tab/>
      </w:r>
      <w:r w:rsidR="006F5FD0" w:rsidRPr="00D225CC">
        <w:rPr>
          <w:rStyle w:val="lev"/>
          <w:sz w:val="22"/>
          <w:szCs w:val="22"/>
          <w:lang w:val="en-GB"/>
        </w:rPr>
        <w:t>Operational language</w:t>
      </w:r>
    </w:p>
    <w:p w:rsidR="006F5FD0" w:rsidRPr="00D225CC" w:rsidRDefault="006F5FD0">
      <w:pPr>
        <w:pStyle w:val="Blockquote"/>
        <w:jc w:val="both"/>
        <w:rPr>
          <w:i/>
          <w:sz w:val="22"/>
          <w:szCs w:val="22"/>
          <w:lang w:val="en-GB"/>
        </w:rPr>
      </w:pPr>
      <w:r w:rsidRPr="00D225CC">
        <w:rPr>
          <w:rStyle w:val="Accentuation"/>
          <w:i w:val="0"/>
          <w:sz w:val="22"/>
          <w:szCs w:val="22"/>
          <w:lang w:val="en-GB"/>
        </w:rPr>
        <w:t xml:space="preserve">All written communications for this tender procedure and contract must be in English.  </w:t>
      </w:r>
    </w:p>
    <w:p w:rsidR="006F5FD0" w:rsidRDefault="004E1482" w:rsidP="00584BF4">
      <w:pPr>
        <w:ind w:left="709" w:hanging="349"/>
        <w:outlineLvl w:val="0"/>
        <w:rPr>
          <w:rStyle w:val="lev"/>
          <w:sz w:val="22"/>
          <w:szCs w:val="22"/>
          <w:lang w:val="en-GB"/>
        </w:rPr>
      </w:pPr>
      <w:r>
        <w:rPr>
          <w:rStyle w:val="lev"/>
          <w:sz w:val="22"/>
          <w:szCs w:val="22"/>
          <w:lang w:val="en-GB"/>
        </w:rPr>
        <w:t>2</w:t>
      </w:r>
      <w:r w:rsidR="006714ED">
        <w:rPr>
          <w:rStyle w:val="lev"/>
          <w:sz w:val="22"/>
          <w:szCs w:val="22"/>
          <w:lang w:val="en-GB"/>
        </w:rPr>
        <w:t>3</w:t>
      </w:r>
      <w:r w:rsidR="006F5FD0" w:rsidRPr="00E9047D">
        <w:rPr>
          <w:rStyle w:val="lev"/>
          <w:sz w:val="22"/>
          <w:szCs w:val="22"/>
          <w:lang w:val="en-GB"/>
        </w:rPr>
        <w:t xml:space="preserve">. </w:t>
      </w:r>
      <w:r w:rsidR="00584BF4" w:rsidRPr="00E9047D">
        <w:rPr>
          <w:rStyle w:val="lev"/>
          <w:sz w:val="22"/>
          <w:szCs w:val="22"/>
          <w:lang w:val="en-GB"/>
        </w:rPr>
        <w:tab/>
      </w:r>
      <w:r w:rsidR="006F5FD0" w:rsidRPr="00E9047D">
        <w:rPr>
          <w:rStyle w:val="lev"/>
          <w:sz w:val="22"/>
          <w:szCs w:val="22"/>
          <w:lang w:val="en-GB"/>
        </w:rPr>
        <w:t>Legal basis</w:t>
      </w:r>
    </w:p>
    <w:p w:rsidR="0089693D" w:rsidRPr="00E9047D" w:rsidRDefault="00CC5EAE" w:rsidP="00E9047D">
      <w:pPr>
        <w:pStyle w:val="Blockquote"/>
        <w:jc w:val="both"/>
        <w:rPr>
          <w:sz w:val="22"/>
          <w:szCs w:val="22"/>
          <w:lang w:val="en-GB"/>
        </w:rPr>
      </w:pPr>
      <w:r>
        <w:rPr>
          <w:rStyle w:val="Accentuation"/>
          <w:i w:val="0"/>
          <w:sz w:val="22"/>
          <w:szCs w:val="22"/>
          <w:lang w:val="en-GB"/>
        </w:rPr>
        <w:t>ENPI CBC Mediterranean Sea Basin programme 2007-2013</w:t>
      </w:r>
    </w:p>
    <w:p w:rsidR="00E9047D" w:rsidRPr="008272C0" w:rsidRDefault="00C0772E" w:rsidP="00E9047D">
      <w:pPr>
        <w:pStyle w:val="Blockquote"/>
        <w:jc w:val="both"/>
        <w:rPr>
          <w:b/>
          <w:lang w:val="en-GB"/>
        </w:rPr>
      </w:pPr>
      <w:r>
        <w:rPr>
          <w:b/>
          <w:lang w:val="en-GB"/>
        </w:rPr>
        <w:t>24</w:t>
      </w:r>
      <w:r w:rsidR="008272C0">
        <w:rPr>
          <w:b/>
          <w:lang w:val="en-GB"/>
        </w:rPr>
        <w:t xml:space="preserve">. </w:t>
      </w:r>
      <w:r w:rsidR="00E9047D" w:rsidRPr="008272C0">
        <w:rPr>
          <w:b/>
          <w:lang w:val="en-GB"/>
        </w:rPr>
        <w:t>Additional information</w:t>
      </w:r>
    </w:p>
    <w:p w:rsidR="00E9047D" w:rsidRPr="00D225CC" w:rsidRDefault="00CC5EAE" w:rsidP="00E9047D">
      <w:pPr>
        <w:pStyle w:val="Blockquote"/>
        <w:jc w:val="both"/>
        <w:rPr>
          <w:lang w:val="en-GB"/>
        </w:rPr>
      </w:pPr>
      <w:proofErr w:type="gramStart"/>
      <w:r>
        <w:rPr>
          <w:lang w:val="en-GB"/>
        </w:rPr>
        <w:t>n.a.</w:t>
      </w:r>
      <w:proofErr w:type="gramEnd"/>
    </w:p>
    <w:sectPr w:rsidR="00E9047D" w:rsidRPr="00D225CC" w:rsidSect="00A43E7A">
      <w:footerReference w:type="default" r:id="rId9"/>
      <w:pgSz w:w="12240" w:h="15840"/>
      <w:pgMar w:top="709" w:right="1440" w:bottom="709" w:left="1418" w:header="851" w:footer="631"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846" w:rsidRDefault="00485846">
      <w:r>
        <w:separator/>
      </w:r>
    </w:p>
  </w:endnote>
  <w:endnote w:type="continuationSeparator" w:id="0">
    <w:p w:rsidR="00485846" w:rsidRDefault="004858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2FF" w:rsidRPr="00C147B2" w:rsidRDefault="00B802FF" w:rsidP="009F128B">
    <w:pPr>
      <w:pStyle w:val="Pieddepage"/>
      <w:tabs>
        <w:tab w:val="clear" w:pos="4320"/>
        <w:tab w:val="clear" w:pos="8640"/>
        <w:tab w:val="right" w:pos="9214"/>
      </w:tabs>
      <w:spacing w:before="0" w:after="0"/>
      <w:rPr>
        <w:b/>
        <w:sz w:val="20"/>
        <w:lang w:val="pt-PT"/>
      </w:rPr>
    </w:pPr>
    <w:r w:rsidRPr="00C147B2">
      <w:rPr>
        <w:b/>
        <w:sz w:val="20"/>
        <w:lang w:val="pt-PT"/>
      </w:rPr>
      <w:t>2013.1.rev</w:t>
    </w:r>
    <w:r w:rsidRPr="00C147B2">
      <w:rPr>
        <w:sz w:val="18"/>
        <w:szCs w:val="18"/>
        <w:lang w:val="pt-PT"/>
      </w:rPr>
      <w:tab/>
      <w:t xml:space="preserve">Page </w:t>
    </w:r>
    <w:r w:rsidRPr="009F128B">
      <w:rPr>
        <w:rStyle w:val="Numrodepage"/>
        <w:sz w:val="18"/>
        <w:szCs w:val="18"/>
      </w:rPr>
      <w:fldChar w:fldCharType="begin"/>
    </w:r>
    <w:r w:rsidRPr="00C147B2">
      <w:rPr>
        <w:rStyle w:val="Numrodepage"/>
        <w:sz w:val="18"/>
        <w:szCs w:val="18"/>
        <w:lang w:val="pt-PT"/>
      </w:rPr>
      <w:instrText xml:space="preserve"> PAGE </w:instrText>
    </w:r>
    <w:r w:rsidRPr="009F128B">
      <w:rPr>
        <w:rStyle w:val="Numrodepage"/>
        <w:sz w:val="18"/>
        <w:szCs w:val="18"/>
      </w:rPr>
      <w:fldChar w:fldCharType="separate"/>
    </w:r>
    <w:r w:rsidR="009D0238">
      <w:rPr>
        <w:rStyle w:val="Numrodepage"/>
        <w:noProof/>
        <w:sz w:val="18"/>
        <w:szCs w:val="18"/>
        <w:lang w:val="pt-PT"/>
      </w:rPr>
      <w:t>2</w:t>
    </w:r>
    <w:r w:rsidRPr="009F128B">
      <w:rPr>
        <w:rStyle w:val="Numrodepage"/>
        <w:sz w:val="18"/>
        <w:szCs w:val="18"/>
      </w:rPr>
      <w:fldChar w:fldCharType="end"/>
    </w:r>
  </w:p>
  <w:p w:rsidR="00B802FF" w:rsidRPr="00C147B2" w:rsidRDefault="00B802FF" w:rsidP="007727F3">
    <w:pPr>
      <w:pStyle w:val="Pieddepage"/>
      <w:spacing w:before="0" w:after="0"/>
      <w:rPr>
        <w:lang w:val="pt-PT"/>
      </w:rPr>
    </w:pPr>
    <w:r w:rsidRPr="004D4C3B">
      <w:rPr>
        <w:sz w:val="18"/>
        <w:szCs w:val="18"/>
        <w:lang w:val="en-GB"/>
      </w:rPr>
      <w:fldChar w:fldCharType="begin"/>
    </w:r>
    <w:r w:rsidRPr="00C147B2">
      <w:rPr>
        <w:sz w:val="18"/>
        <w:szCs w:val="18"/>
        <w:lang w:val="pt-PT"/>
      </w:rPr>
      <w:instrText xml:space="preserve"> FILENAME </w:instrText>
    </w:r>
    <w:r>
      <w:rPr>
        <w:sz w:val="18"/>
        <w:szCs w:val="18"/>
        <w:lang w:val="en-GB"/>
      </w:rPr>
      <w:fldChar w:fldCharType="separate"/>
    </w:r>
    <w:r w:rsidRPr="00C147B2">
      <w:rPr>
        <w:noProof/>
        <w:sz w:val="18"/>
        <w:szCs w:val="18"/>
        <w:lang w:val="pt-PT"/>
      </w:rPr>
      <w:t>b8o_contractnotice_simp_en.doc</w:t>
    </w:r>
    <w:r w:rsidRPr="004D4C3B">
      <w:rPr>
        <w:sz w:val="18"/>
        <w:szCs w:val="18"/>
        <w:lang w:val="en-G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846" w:rsidRDefault="00485846">
      <w:r>
        <w:separator/>
      </w:r>
    </w:p>
  </w:footnote>
  <w:footnote w:type="continuationSeparator" w:id="0">
    <w:p w:rsidR="00485846" w:rsidRDefault="00485846">
      <w:r>
        <w:continuationSeparator/>
      </w:r>
    </w:p>
  </w:footnote>
  <w:footnote w:id="1">
    <w:p w:rsidR="00B802FF" w:rsidRPr="0060434B" w:rsidRDefault="00B802FF">
      <w:pPr>
        <w:pStyle w:val="Notedebasdepage"/>
        <w:rPr>
          <w:lang w:val="it-IT"/>
        </w:rPr>
      </w:pPr>
      <w:r>
        <w:rPr>
          <w:rStyle w:val="Appelnotedebasdep"/>
        </w:rPr>
        <w:footnoteRef/>
      </w:r>
      <w:r>
        <w:t xml:space="preserve"> </w:t>
      </w:r>
      <w:r>
        <w:rPr>
          <w:sz w:val="22"/>
          <w:szCs w:val="22"/>
          <w:lang w:val="en-GB"/>
        </w:rPr>
        <w:t>A</w:t>
      </w:r>
      <w:r w:rsidRPr="0060434B">
        <w:rPr>
          <w:sz w:val="22"/>
          <w:szCs w:val="22"/>
          <w:lang w:val="en-GB"/>
        </w:rPr>
        <w:t xml:space="preserve">rticle 7/h of </w:t>
      </w:r>
      <w:r w:rsidRPr="0060434B">
        <w:rPr>
          <w:bCs/>
          <w:sz w:val="22"/>
          <w:szCs w:val="22"/>
          <w:lang w:val="en-GB"/>
        </w:rPr>
        <w:t>ANNEX IV Procurement by grant Beneficiaries in the context of European Union external actions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3F2F9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B2E33F4"/>
    <w:multiLevelType w:val="hybridMultilevel"/>
    <w:tmpl w:val="8E38809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44287500"/>
    <w:multiLevelType w:val="hybridMultilevel"/>
    <w:tmpl w:val="929602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3612B2F"/>
    <w:multiLevelType w:val="hybridMultilevel"/>
    <w:tmpl w:val="8836E0F2"/>
    <w:lvl w:ilvl="0" w:tplc="A5FAF812">
      <w:start w:val="1"/>
      <w:numFmt w:val="decimal"/>
      <w:lvlText w:val="%1."/>
      <w:lvlJc w:val="left"/>
      <w:pPr>
        <w:ind w:left="1080" w:hanging="360"/>
      </w:pPr>
      <w:rPr>
        <w:rFonts w:hint="default"/>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7CF7707A"/>
    <w:multiLevelType w:val="hybridMultilevel"/>
    <w:tmpl w:val="95684FD6"/>
    <w:lvl w:ilvl="0" w:tplc="1B6E9552">
      <w:numFmt w:val="bullet"/>
      <w:lvlText w:val="-"/>
      <w:lvlJc w:val="left"/>
      <w:pPr>
        <w:ind w:left="360" w:hanging="360"/>
      </w:pPr>
      <w:rPr>
        <w:rFonts w:ascii="Arial" w:eastAsia="MS Mincho" w:hAnsi="Arial" w:cs="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cVars>
    <w:docVar w:name="LW_DocType" w:val="NORMAL"/>
  </w:docVars>
  <w:rsids>
    <w:rsidRoot w:val="00750FF8"/>
    <w:rsid w:val="00012223"/>
    <w:rsid w:val="00012AF1"/>
    <w:rsid w:val="00013EB7"/>
    <w:rsid w:val="00013F0F"/>
    <w:rsid w:val="00014B76"/>
    <w:rsid w:val="0002004D"/>
    <w:rsid w:val="00022D5F"/>
    <w:rsid w:val="0002598F"/>
    <w:rsid w:val="0003004C"/>
    <w:rsid w:val="000333FE"/>
    <w:rsid w:val="00052A48"/>
    <w:rsid w:val="00063FB5"/>
    <w:rsid w:val="00087A72"/>
    <w:rsid w:val="00095030"/>
    <w:rsid w:val="000A3758"/>
    <w:rsid w:val="000C1522"/>
    <w:rsid w:val="000F0F6C"/>
    <w:rsid w:val="000F5DEF"/>
    <w:rsid w:val="0010162C"/>
    <w:rsid w:val="00105302"/>
    <w:rsid w:val="0014405E"/>
    <w:rsid w:val="001661F7"/>
    <w:rsid w:val="00180D47"/>
    <w:rsid w:val="001951FE"/>
    <w:rsid w:val="001A45AB"/>
    <w:rsid w:val="001A59BB"/>
    <w:rsid w:val="001B2571"/>
    <w:rsid w:val="001C64F1"/>
    <w:rsid w:val="001D19A6"/>
    <w:rsid w:val="001D55F7"/>
    <w:rsid w:val="001E50A2"/>
    <w:rsid w:val="001F1546"/>
    <w:rsid w:val="001F780C"/>
    <w:rsid w:val="00201320"/>
    <w:rsid w:val="00226829"/>
    <w:rsid w:val="00233B9D"/>
    <w:rsid w:val="00233DDA"/>
    <w:rsid w:val="002413EA"/>
    <w:rsid w:val="00266EB9"/>
    <w:rsid w:val="00267405"/>
    <w:rsid w:val="002D266E"/>
    <w:rsid w:val="002D39E3"/>
    <w:rsid w:val="002D4121"/>
    <w:rsid w:val="002E1B83"/>
    <w:rsid w:val="002E2635"/>
    <w:rsid w:val="002E7D33"/>
    <w:rsid w:val="002F4C73"/>
    <w:rsid w:val="002F4E69"/>
    <w:rsid w:val="003045C3"/>
    <w:rsid w:val="003232ED"/>
    <w:rsid w:val="003262FC"/>
    <w:rsid w:val="00330261"/>
    <w:rsid w:val="003378F6"/>
    <w:rsid w:val="00340ACC"/>
    <w:rsid w:val="00342E7F"/>
    <w:rsid w:val="00347673"/>
    <w:rsid w:val="003717BC"/>
    <w:rsid w:val="0038633F"/>
    <w:rsid w:val="00386E96"/>
    <w:rsid w:val="0038796E"/>
    <w:rsid w:val="003947E7"/>
    <w:rsid w:val="00397073"/>
    <w:rsid w:val="003A4357"/>
    <w:rsid w:val="0040360C"/>
    <w:rsid w:val="00424124"/>
    <w:rsid w:val="004301A6"/>
    <w:rsid w:val="00432630"/>
    <w:rsid w:val="0045494F"/>
    <w:rsid w:val="00473883"/>
    <w:rsid w:val="00476D80"/>
    <w:rsid w:val="004850B4"/>
    <w:rsid w:val="00485846"/>
    <w:rsid w:val="00490119"/>
    <w:rsid w:val="004901C2"/>
    <w:rsid w:val="004957E5"/>
    <w:rsid w:val="004A731C"/>
    <w:rsid w:val="004B1E38"/>
    <w:rsid w:val="004B6F11"/>
    <w:rsid w:val="004C49B2"/>
    <w:rsid w:val="004E083B"/>
    <w:rsid w:val="004E1482"/>
    <w:rsid w:val="004E4899"/>
    <w:rsid w:val="004E69A4"/>
    <w:rsid w:val="004E6C3D"/>
    <w:rsid w:val="004F00C7"/>
    <w:rsid w:val="004F34C4"/>
    <w:rsid w:val="004F3BBC"/>
    <w:rsid w:val="004F4A09"/>
    <w:rsid w:val="00500794"/>
    <w:rsid w:val="00502217"/>
    <w:rsid w:val="00503CD9"/>
    <w:rsid w:val="005046CD"/>
    <w:rsid w:val="00505437"/>
    <w:rsid w:val="005070DB"/>
    <w:rsid w:val="005164CA"/>
    <w:rsid w:val="00522B3B"/>
    <w:rsid w:val="0054183B"/>
    <w:rsid w:val="0054568F"/>
    <w:rsid w:val="005536A3"/>
    <w:rsid w:val="0056183E"/>
    <w:rsid w:val="005639EC"/>
    <w:rsid w:val="00565A69"/>
    <w:rsid w:val="00571687"/>
    <w:rsid w:val="00572F15"/>
    <w:rsid w:val="00584BF4"/>
    <w:rsid w:val="00584D96"/>
    <w:rsid w:val="00590ADB"/>
    <w:rsid w:val="005B35A2"/>
    <w:rsid w:val="005B4F80"/>
    <w:rsid w:val="005F776D"/>
    <w:rsid w:val="0060434B"/>
    <w:rsid w:val="0061336A"/>
    <w:rsid w:val="006179DC"/>
    <w:rsid w:val="00632BDC"/>
    <w:rsid w:val="00641587"/>
    <w:rsid w:val="0064390B"/>
    <w:rsid w:val="00653071"/>
    <w:rsid w:val="00663C6D"/>
    <w:rsid w:val="006714ED"/>
    <w:rsid w:val="006738B9"/>
    <w:rsid w:val="00674F9C"/>
    <w:rsid w:val="006770CA"/>
    <w:rsid w:val="00686C3A"/>
    <w:rsid w:val="0069447A"/>
    <w:rsid w:val="00697F82"/>
    <w:rsid w:val="006A0598"/>
    <w:rsid w:val="006A66DA"/>
    <w:rsid w:val="006A7394"/>
    <w:rsid w:val="006B59B9"/>
    <w:rsid w:val="006C0EB6"/>
    <w:rsid w:val="006C0F37"/>
    <w:rsid w:val="006C6421"/>
    <w:rsid w:val="006D330F"/>
    <w:rsid w:val="006D6080"/>
    <w:rsid w:val="006E3377"/>
    <w:rsid w:val="006E625F"/>
    <w:rsid w:val="006F1211"/>
    <w:rsid w:val="006F5BEB"/>
    <w:rsid w:val="006F5FD0"/>
    <w:rsid w:val="007046C8"/>
    <w:rsid w:val="00710A38"/>
    <w:rsid w:val="007121FB"/>
    <w:rsid w:val="007129D6"/>
    <w:rsid w:val="00712CB3"/>
    <w:rsid w:val="00715755"/>
    <w:rsid w:val="007471C5"/>
    <w:rsid w:val="00750FF8"/>
    <w:rsid w:val="00753FC2"/>
    <w:rsid w:val="00756C38"/>
    <w:rsid w:val="00761673"/>
    <w:rsid w:val="00761893"/>
    <w:rsid w:val="007653F4"/>
    <w:rsid w:val="007727F3"/>
    <w:rsid w:val="00773703"/>
    <w:rsid w:val="00796CC5"/>
    <w:rsid w:val="007A04AC"/>
    <w:rsid w:val="007B595D"/>
    <w:rsid w:val="007C352C"/>
    <w:rsid w:val="007D6292"/>
    <w:rsid w:val="007D761E"/>
    <w:rsid w:val="007F095B"/>
    <w:rsid w:val="007F5383"/>
    <w:rsid w:val="00800827"/>
    <w:rsid w:val="008162F6"/>
    <w:rsid w:val="008272C0"/>
    <w:rsid w:val="008323D3"/>
    <w:rsid w:val="008351FF"/>
    <w:rsid w:val="0088080E"/>
    <w:rsid w:val="00894E29"/>
    <w:rsid w:val="0089693D"/>
    <w:rsid w:val="008A1514"/>
    <w:rsid w:val="008B73C3"/>
    <w:rsid w:val="008C3178"/>
    <w:rsid w:val="008C68A0"/>
    <w:rsid w:val="008D1243"/>
    <w:rsid w:val="008E2D12"/>
    <w:rsid w:val="009055F3"/>
    <w:rsid w:val="009066B6"/>
    <w:rsid w:val="00907556"/>
    <w:rsid w:val="00913817"/>
    <w:rsid w:val="00924451"/>
    <w:rsid w:val="00925F7F"/>
    <w:rsid w:val="0092731B"/>
    <w:rsid w:val="009317C0"/>
    <w:rsid w:val="009352F4"/>
    <w:rsid w:val="00952960"/>
    <w:rsid w:val="009707C4"/>
    <w:rsid w:val="00970B01"/>
    <w:rsid w:val="00971CC5"/>
    <w:rsid w:val="00991002"/>
    <w:rsid w:val="00994EA3"/>
    <w:rsid w:val="009B06B5"/>
    <w:rsid w:val="009B69BE"/>
    <w:rsid w:val="009D0238"/>
    <w:rsid w:val="009F128B"/>
    <w:rsid w:val="00A03055"/>
    <w:rsid w:val="00A05DF1"/>
    <w:rsid w:val="00A11931"/>
    <w:rsid w:val="00A171EA"/>
    <w:rsid w:val="00A22177"/>
    <w:rsid w:val="00A236A4"/>
    <w:rsid w:val="00A363F6"/>
    <w:rsid w:val="00A433A6"/>
    <w:rsid w:val="00A43E7A"/>
    <w:rsid w:val="00A465C4"/>
    <w:rsid w:val="00A46ED3"/>
    <w:rsid w:val="00A779FE"/>
    <w:rsid w:val="00A77B07"/>
    <w:rsid w:val="00A84E04"/>
    <w:rsid w:val="00A86FB0"/>
    <w:rsid w:val="00A97B08"/>
    <w:rsid w:val="00AA0300"/>
    <w:rsid w:val="00AA5256"/>
    <w:rsid w:val="00AC0D0C"/>
    <w:rsid w:val="00AE1D8D"/>
    <w:rsid w:val="00AE6A5B"/>
    <w:rsid w:val="00AF7BB3"/>
    <w:rsid w:val="00B063F9"/>
    <w:rsid w:val="00B112A1"/>
    <w:rsid w:val="00B14398"/>
    <w:rsid w:val="00B35A95"/>
    <w:rsid w:val="00B46840"/>
    <w:rsid w:val="00B60EC5"/>
    <w:rsid w:val="00B7586A"/>
    <w:rsid w:val="00B800A0"/>
    <w:rsid w:val="00B802FF"/>
    <w:rsid w:val="00B805A5"/>
    <w:rsid w:val="00B84AED"/>
    <w:rsid w:val="00B90EE0"/>
    <w:rsid w:val="00B92478"/>
    <w:rsid w:val="00BA0765"/>
    <w:rsid w:val="00BA6F89"/>
    <w:rsid w:val="00BB2689"/>
    <w:rsid w:val="00BB6E9B"/>
    <w:rsid w:val="00BC353E"/>
    <w:rsid w:val="00BE01DF"/>
    <w:rsid w:val="00BE595A"/>
    <w:rsid w:val="00BE783C"/>
    <w:rsid w:val="00BF24A0"/>
    <w:rsid w:val="00C00D44"/>
    <w:rsid w:val="00C0772E"/>
    <w:rsid w:val="00C147B2"/>
    <w:rsid w:val="00C171B6"/>
    <w:rsid w:val="00C30183"/>
    <w:rsid w:val="00C3644F"/>
    <w:rsid w:val="00C36666"/>
    <w:rsid w:val="00C460D8"/>
    <w:rsid w:val="00C712DE"/>
    <w:rsid w:val="00C83C65"/>
    <w:rsid w:val="00C840D0"/>
    <w:rsid w:val="00C96D46"/>
    <w:rsid w:val="00CA3B1B"/>
    <w:rsid w:val="00CB759D"/>
    <w:rsid w:val="00CC0A41"/>
    <w:rsid w:val="00CC353F"/>
    <w:rsid w:val="00CC3BA0"/>
    <w:rsid w:val="00CC5EAE"/>
    <w:rsid w:val="00D00216"/>
    <w:rsid w:val="00D011CD"/>
    <w:rsid w:val="00D14A9D"/>
    <w:rsid w:val="00D225CC"/>
    <w:rsid w:val="00D22682"/>
    <w:rsid w:val="00D240C3"/>
    <w:rsid w:val="00D46724"/>
    <w:rsid w:val="00D517A4"/>
    <w:rsid w:val="00D549F4"/>
    <w:rsid w:val="00D8447E"/>
    <w:rsid w:val="00DA0ABA"/>
    <w:rsid w:val="00DC0253"/>
    <w:rsid w:val="00DC4F70"/>
    <w:rsid w:val="00DC753D"/>
    <w:rsid w:val="00DD0CD4"/>
    <w:rsid w:val="00DE003D"/>
    <w:rsid w:val="00DE4B6A"/>
    <w:rsid w:val="00E1782A"/>
    <w:rsid w:val="00E23A94"/>
    <w:rsid w:val="00E30BB5"/>
    <w:rsid w:val="00E31447"/>
    <w:rsid w:val="00E422A2"/>
    <w:rsid w:val="00E813B7"/>
    <w:rsid w:val="00E82874"/>
    <w:rsid w:val="00E9047D"/>
    <w:rsid w:val="00EA399C"/>
    <w:rsid w:val="00EB4C19"/>
    <w:rsid w:val="00EC74AB"/>
    <w:rsid w:val="00ED6D84"/>
    <w:rsid w:val="00EE6E92"/>
    <w:rsid w:val="00EF03C9"/>
    <w:rsid w:val="00EF0A8C"/>
    <w:rsid w:val="00EF6A28"/>
    <w:rsid w:val="00EF6FBF"/>
    <w:rsid w:val="00F05BF1"/>
    <w:rsid w:val="00F233FF"/>
    <w:rsid w:val="00F27C45"/>
    <w:rsid w:val="00F56E74"/>
    <w:rsid w:val="00F91683"/>
    <w:rsid w:val="00FA17FC"/>
    <w:rsid w:val="00FB080D"/>
    <w:rsid w:val="00FB17AC"/>
    <w:rsid w:val="00FC622D"/>
    <w:rsid w:val="00FE62A5"/>
    <w:rsid w:val="00FE6A9C"/>
    <w:rsid w:val="00FE6CB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pacing w:before="100" w:after="100"/>
    </w:pPr>
    <w:rPr>
      <w:snapToGrid w:val="0"/>
      <w:sz w:val="24"/>
      <w:lang w:val="en-US" w:eastAsia="en-US"/>
    </w:rPr>
  </w:style>
  <w:style w:type="paragraph" w:styleId="Titre2">
    <w:name w:val="heading 2"/>
    <w:basedOn w:val="Normal"/>
    <w:next w:val="Normal"/>
    <w:qFormat/>
    <w:rsid w:val="007D6292"/>
    <w:pPr>
      <w:keepNext/>
      <w:widowControl/>
      <w:spacing w:before="120" w:after="120"/>
      <w:outlineLvl w:val="1"/>
    </w:pPr>
    <w:rPr>
      <w:rFonts w:ascii="Arial" w:hAnsi="Arial"/>
      <w:sz w:val="20"/>
      <w:lang w:val="fr-BE"/>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Accentuation">
    <w:name w:val="Emphasis"/>
    <w:qFormat/>
    <w:rPr>
      <w:i/>
    </w:rPr>
  </w:style>
  <w:style w:type="character" w:styleId="Lienhypertexte">
    <w:name w:val="Hyperlink"/>
    <w:rPr>
      <w:color w:val="0000FF"/>
      <w:u w:val="single"/>
    </w:rPr>
  </w:style>
  <w:style w:type="character" w:styleId="Lienhypertextesuivivisit">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asduformulaire">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Hautduformulaire">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lev">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Explorateurdedocuments">
    <w:name w:val="Document Map"/>
    <w:basedOn w:val="Normal"/>
    <w:semiHidden/>
    <w:pPr>
      <w:shd w:val="clear" w:color="auto" w:fill="000080"/>
    </w:pPr>
    <w:rPr>
      <w:rFonts w:ascii="Tahoma" w:hAnsi="Tahoma"/>
    </w:rPr>
  </w:style>
  <w:style w:type="paragraph" w:styleId="En-tte">
    <w:name w:val="header"/>
    <w:basedOn w:val="Normal"/>
    <w:pPr>
      <w:tabs>
        <w:tab w:val="center" w:pos="4320"/>
        <w:tab w:val="right" w:pos="8640"/>
      </w:tabs>
    </w:pPr>
  </w:style>
  <w:style w:type="paragraph" w:styleId="Pieddepage">
    <w:name w:val="footer"/>
    <w:basedOn w:val="Normal"/>
    <w:link w:val="PieddepageCar"/>
    <w:pPr>
      <w:tabs>
        <w:tab w:val="center" w:pos="4320"/>
        <w:tab w:val="right" w:pos="8640"/>
      </w:tabs>
    </w:pPr>
  </w:style>
  <w:style w:type="character" w:styleId="Numrodepage">
    <w:name w:val="page number"/>
    <w:basedOn w:val="Policepardfaut"/>
    <w:rsid w:val="007F095B"/>
  </w:style>
  <w:style w:type="paragraph" w:styleId="Corpsdetexte3">
    <w:name w:val="Body Text 3"/>
    <w:basedOn w:val="Normal"/>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paragraph" w:styleId="Notedebasdepage">
    <w:name w:val="footnote text"/>
    <w:basedOn w:val="Normal"/>
    <w:semiHidden/>
    <w:rsid w:val="001951FE"/>
    <w:rPr>
      <w:sz w:val="20"/>
    </w:rPr>
  </w:style>
  <w:style w:type="character" w:styleId="Appelnotedebasdep">
    <w:name w:val="footnote reference"/>
    <w:semiHidden/>
    <w:rsid w:val="001951FE"/>
    <w:rPr>
      <w:vertAlign w:val="superscript"/>
    </w:rPr>
  </w:style>
  <w:style w:type="character" w:customStyle="1" w:styleId="PieddepageCar">
    <w:name w:val="Pied de page Car"/>
    <w:link w:val="Pieddepage"/>
    <w:rsid w:val="007727F3"/>
    <w:rPr>
      <w:snapToGrid/>
      <w:sz w:val="24"/>
      <w:lang w:val="en-US" w:eastAsia="en-US"/>
    </w:rPr>
  </w:style>
  <w:style w:type="paragraph" w:styleId="Textedebulles">
    <w:name w:val="Balloon Text"/>
    <w:basedOn w:val="Normal"/>
    <w:link w:val="TextedebullesCar"/>
    <w:rsid w:val="00D240C3"/>
    <w:pPr>
      <w:spacing w:before="0" w:after="0"/>
    </w:pPr>
    <w:rPr>
      <w:rFonts w:ascii="Tahoma" w:hAnsi="Tahoma"/>
      <w:sz w:val="16"/>
      <w:szCs w:val="16"/>
    </w:rPr>
  </w:style>
  <w:style w:type="character" w:customStyle="1" w:styleId="TextedebullesCar">
    <w:name w:val="Texte de bulles Car"/>
    <w:link w:val="Textedebulles"/>
    <w:rsid w:val="00D240C3"/>
    <w:rPr>
      <w:rFonts w:ascii="Tahoma" w:hAnsi="Tahoma" w:cs="Tahoma"/>
      <w:snapToGrid/>
      <w:sz w:val="16"/>
      <w:szCs w:val="16"/>
      <w:lang w:val="en-US" w:eastAsia="en-US"/>
    </w:rPr>
  </w:style>
  <w:style w:type="character" w:styleId="Marquedecommentaire">
    <w:name w:val="annotation reference"/>
    <w:rsid w:val="009B69BE"/>
    <w:rPr>
      <w:sz w:val="16"/>
      <w:szCs w:val="16"/>
    </w:rPr>
  </w:style>
  <w:style w:type="paragraph" w:styleId="Commentaire">
    <w:name w:val="annotation text"/>
    <w:basedOn w:val="Normal"/>
    <w:link w:val="CommentaireCar"/>
    <w:rsid w:val="009B69BE"/>
    <w:rPr>
      <w:sz w:val="20"/>
    </w:rPr>
  </w:style>
  <w:style w:type="character" w:customStyle="1" w:styleId="CommentaireCar">
    <w:name w:val="Commentaire Car"/>
    <w:link w:val="Commentaire"/>
    <w:rsid w:val="009B69BE"/>
    <w:rPr>
      <w:snapToGrid/>
      <w:lang w:val="en-US" w:eastAsia="en-US"/>
    </w:rPr>
  </w:style>
  <w:style w:type="paragraph" w:styleId="Objetducommentaire">
    <w:name w:val="annotation subject"/>
    <w:basedOn w:val="Commentaire"/>
    <w:next w:val="Commentaire"/>
    <w:link w:val="ObjetducommentaireCar"/>
    <w:rsid w:val="009B69BE"/>
    <w:rPr>
      <w:b/>
      <w:bCs/>
    </w:rPr>
  </w:style>
  <w:style w:type="character" w:customStyle="1" w:styleId="ObjetducommentaireCar">
    <w:name w:val="Objet du commentaire Car"/>
    <w:link w:val="Objetducommentaire"/>
    <w:rsid w:val="009B69BE"/>
    <w:rPr>
      <w:b/>
      <w:bCs/>
      <w:snapToGrid/>
      <w:lang w:val="en-US" w:eastAsia="en-US"/>
    </w:rPr>
  </w:style>
</w:styles>
</file>

<file path=word/webSettings.xml><?xml version="1.0" encoding="utf-8"?>
<w:webSettings xmlns:r="http://schemas.openxmlformats.org/officeDocument/2006/relationships" xmlns:w="http://schemas.openxmlformats.org/wordprocessingml/2006/main">
  <w:divs>
    <w:div w:id="104290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peaid/work/procedures/implementation/services/index_en.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98F6B-1B2E-4E19-99DC-85DB9B86D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1041</Words>
  <Characters>5729</Characters>
  <Application>Microsoft Office Word</Application>
  <DocSecurity>0</DocSecurity>
  <Lines>47</Lines>
  <Paragraphs>13</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Procurement notice for a service contract</vt:lpstr>
      <vt:lpstr>Procurement notice for a service contract</vt:lpstr>
    </vt:vector>
  </TitlesOfParts>
  <Company>European Commission</Company>
  <LinksUpToDate>false</LinksUpToDate>
  <CharactersWithSpaces>6757</CharactersWithSpaces>
  <SharedDoc>false</SharedDoc>
  <HLinks>
    <vt:vector size="6" baseType="variant">
      <vt:variant>
        <vt:i4>5243002</vt:i4>
      </vt:variant>
      <vt:variant>
        <vt:i4>0</vt:i4>
      </vt:variant>
      <vt:variant>
        <vt:i4>0</vt:i4>
      </vt:variant>
      <vt:variant>
        <vt:i4>5</vt:i4>
      </vt:variant>
      <vt:variant>
        <vt:lpwstr>http://ec.europa.eu/europeaid/work/procedures/implementation/services/index_en.htm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notice for a service contract</dc:title>
  <dc:creator>ramatje</dc:creator>
  <cp:lastModifiedBy>Marwen</cp:lastModifiedBy>
  <cp:revision>2</cp:revision>
  <cp:lastPrinted>2008-01-09T15:00:00Z</cp:lastPrinted>
  <dcterms:created xsi:type="dcterms:W3CDTF">2015-07-06T09:31:00Z</dcterms:created>
  <dcterms:modified xsi:type="dcterms:W3CDTF">2015-07-06T09:31:00Z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7" name="Checked by">
    <vt:lpwstr>duboile</vt:lpwstr>
  </property>
</Properties>
</file>